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77DA3" w:rsidRDefault="00F77DA3" w:rsidP="00DB2B0F">
      <w:pPr>
        <w:spacing w:line="240" w:lineRule="auto"/>
        <w:ind w:firstLine="6521"/>
        <w:jc w:val="center"/>
        <w:rPr>
          <w:rFonts w:eastAsia="Times New Roman"/>
          <w:noProof/>
          <w:sz w:val="26"/>
          <w:szCs w:val="26"/>
          <w:lang w:eastAsia="ru-RU"/>
        </w:rPr>
      </w:pPr>
      <w:r>
        <w:rPr>
          <w:rFonts w:eastAsia="Times New Roman"/>
          <w:noProof/>
          <w:sz w:val="26"/>
          <w:szCs w:val="26"/>
          <w:lang w:eastAsia="ru-RU"/>
        </w:rPr>
        <w:t>Приложение №</w:t>
      </w:r>
      <w:r w:rsidR="00CB1E92">
        <w:rPr>
          <w:rFonts w:eastAsia="Times New Roman"/>
          <w:noProof/>
          <w:sz w:val="26"/>
          <w:szCs w:val="26"/>
          <w:lang w:eastAsia="ru-RU"/>
        </w:rPr>
        <w:t xml:space="preserve"> </w:t>
      </w:r>
      <w:bookmarkStart w:id="0" w:name="_GoBack"/>
      <w:bookmarkEnd w:id="0"/>
      <w:r>
        <w:rPr>
          <w:rFonts w:eastAsia="Times New Roman"/>
          <w:noProof/>
          <w:sz w:val="26"/>
          <w:szCs w:val="26"/>
          <w:lang w:eastAsia="ru-RU"/>
        </w:rPr>
        <w:t>2</w:t>
      </w:r>
    </w:p>
    <w:p w:rsidR="00DB2B0F" w:rsidRDefault="00DB2B0F" w:rsidP="00DB2B0F">
      <w:pPr>
        <w:spacing w:line="240" w:lineRule="auto"/>
        <w:ind w:firstLine="6521"/>
        <w:jc w:val="center"/>
        <w:rPr>
          <w:rFonts w:eastAsia="Times New Roman"/>
          <w:sz w:val="26"/>
          <w:szCs w:val="26"/>
          <w:lang w:eastAsia="ru-RU"/>
        </w:rPr>
      </w:pPr>
      <w:proofErr w:type="gramStart"/>
      <w:r>
        <w:rPr>
          <w:rFonts w:eastAsia="Times New Roman"/>
          <w:sz w:val="26"/>
          <w:szCs w:val="26"/>
          <w:lang w:eastAsia="ru-RU"/>
        </w:rPr>
        <w:t>к</w:t>
      </w:r>
      <w:proofErr w:type="gramEnd"/>
      <w:r>
        <w:rPr>
          <w:rFonts w:eastAsia="Times New Roman"/>
          <w:sz w:val="26"/>
          <w:szCs w:val="26"/>
          <w:lang w:eastAsia="ru-RU"/>
        </w:rPr>
        <w:t xml:space="preserve"> постановлению</w:t>
      </w:r>
    </w:p>
    <w:p w:rsidR="00F77DA3" w:rsidRDefault="00F77DA3" w:rsidP="00DB2B0F">
      <w:pPr>
        <w:spacing w:line="240" w:lineRule="auto"/>
        <w:ind w:firstLine="6521"/>
        <w:jc w:val="center"/>
        <w:rPr>
          <w:rFonts w:eastAsia="Times New Roman"/>
          <w:sz w:val="26"/>
          <w:szCs w:val="26"/>
          <w:lang w:eastAsia="ru-RU"/>
        </w:rPr>
      </w:pPr>
      <w:proofErr w:type="gramStart"/>
      <w:r>
        <w:rPr>
          <w:rFonts w:eastAsia="Times New Roman"/>
          <w:sz w:val="26"/>
          <w:szCs w:val="26"/>
          <w:lang w:eastAsia="ru-RU"/>
        </w:rPr>
        <w:t>администрации</w:t>
      </w:r>
      <w:proofErr w:type="gramEnd"/>
      <w:r>
        <w:rPr>
          <w:rFonts w:eastAsia="Times New Roman"/>
          <w:sz w:val="26"/>
          <w:szCs w:val="26"/>
          <w:lang w:eastAsia="ru-RU"/>
        </w:rPr>
        <w:t xml:space="preserve"> МОГО «Ухта»</w:t>
      </w:r>
    </w:p>
    <w:p w:rsidR="00F77DA3" w:rsidRDefault="00F77DA3" w:rsidP="00DB2B0F">
      <w:pPr>
        <w:spacing w:line="240" w:lineRule="auto"/>
        <w:ind w:firstLine="6521"/>
        <w:jc w:val="center"/>
        <w:rPr>
          <w:rFonts w:eastAsia="Times New Roman"/>
          <w:sz w:val="26"/>
          <w:szCs w:val="26"/>
          <w:lang w:eastAsia="ru-RU"/>
        </w:rPr>
      </w:pPr>
      <w:proofErr w:type="gramStart"/>
      <w:r>
        <w:rPr>
          <w:rFonts w:eastAsia="Times New Roman"/>
          <w:sz w:val="26"/>
          <w:szCs w:val="26"/>
          <w:lang w:eastAsia="ru-RU"/>
        </w:rPr>
        <w:t>от</w:t>
      </w:r>
      <w:proofErr w:type="gramEnd"/>
      <w:r>
        <w:rPr>
          <w:rFonts w:eastAsia="Times New Roman"/>
          <w:sz w:val="26"/>
          <w:szCs w:val="26"/>
          <w:lang w:eastAsia="ru-RU"/>
        </w:rPr>
        <w:t xml:space="preserve"> </w:t>
      </w:r>
      <w:r w:rsidR="00DB2B0F">
        <w:rPr>
          <w:rFonts w:eastAsia="Times New Roman"/>
          <w:sz w:val="26"/>
          <w:szCs w:val="26"/>
          <w:lang w:eastAsia="ru-RU"/>
        </w:rPr>
        <w:t>22 ноября 2018 г.</w:t>
      </w:r>
      <w:r>
        <w:rPr>
          <w:rFonts w:eastAsia="Times New Roman"/>
          <w:sz w:val="26"/>
          <w:szCs w:val="26"/>
          <w:lang w:eastAsia="ru-RU"/>
        </w:rPr>
        <w:t xml:space="preserve"> № </w:t>
      </w:r>
      <w:r w:rsidR="00DB2B0F">
        <w:rPr>
          <w:rFonts w:eastAsia="Times New Roman"/>
          <w:sz w:val="26"/>
          <w:szCs w:val="26"/>
          <w:lang w:eastAsia="ru-RU"/>
        </w:rPr>
        <w:t>2505</w:t>
      </w:r>
    </w:p>
    <w:p w:rsidR="00F77DA3" w:rsidRDefault="00F77DA3" w:rsidP="00F77DA3">
      <w:pPr>
        <w:spacing w:after="160" w:line="259" w:lineRule="auto"/>
        <w:ind w:firstLine="0"/>
        <w:jc w:val="left"/>
        <w:rPr>
          <w:sz w:val="28"/>
        </w:rPr>
      </w:pPr>
    </w:p>
    <w:p w:rsidR="00F77DA3" w:rsidRDefault="00F77DA3" w:rsidP="00F77DA3">
      <w:pPr>
        <w:spacing w:after="160" w:line="259" w:lineRule="auto"/>
        <w:ind w:firstLine="0"/>
        <w:jc w:val="left"/>
        <w:rPr>
          <w:sz w:val="28"/>
        </w:rPr>
      </w:pPr>
      <w:r>
        <w:rPr>
          <w:noProof/>
          <w:sz w:val="28"/>
          <w:lang w:eastAsia="ru-RU"/>
        </w:rPr>
        <w:drawing>
          <wp:anchor distT="0" distB="0" distL="114300" distR="114300" simplePos="0" relativeHeight="251659264" behindDoc="1" locked="0" layoutInCell="1" allowOverlap="1">
            <wp:simplePos x="0" y="0"/>
            <wp:positionH relativeFrom="margin">
              <wp:align>center</wp:align>
            </wp:positionH>
            <wp:positionV relativeFrom="topMargin">
              <wp:posOffset>1657985</wp:posOffset>
            </wp:positionV>
            <wp:extent cx="732790" cy="735965"/>
            <wp:effectExtent l="19050" t="0" r="0" b="0"/>
            <wp:wrapThrough wrapText="bothSides">
              <wp:wrapPolygon edited="0">
                <wp:start x="-562" y="0"/>
                <wp:lineTo x="-562" y="19009"/>
                <wp:lineTo x="6177" y="21246"/>
                <wp:lineTo x="8984" y="21246"/>
                <wp:lineTo x="12354" y="21246"/>
                <wp:lineTo x="15161" y="21246"/>
                <wp:lineTo x="21338" y="19009"/>
                <wp:lineTo x="21338" y="0"/>
                <wp:lineTo x="-562" y="0"/>
              </wp:wrapPolygon>
            </wp:wrapThrough>
            <wp:docPr id="2"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32790" cy="735965"/>
                    </a:xfrm>
                    <a:prstGeom prst="rect">
                      <a:avLst/>
                    </a:prstGeom>
                    <a:noFill/>
                  </pic:spPr>
                </pic:pic>
              </a:graphicData>
            </a:graphic>
          </wp:anchor>
        </w:drawing>
      </w:r>
    </w:p>
    <w:p w:rsidR="00F77DA3" w:rsidRDefault="00F77DA3" w:rsidP="00F77DA3">
      <w:pPr>
        <w:spacing w:after="160" w:line="259" w:lineRule="auto"/>
        <w:ind w:firstLine="0"/>
        <w:jc w:val="left"/>
        <w:rPr>
          <w:sz w:val="28"/>
        </w:rPr>
      </w:pPr>
    </w:p>
    <w:p w:rsidR="00F77DA3" w:rsidRDefault="00F77DA3" w:rsidP="00F77DA3">
      <w:pPr>
        <w:ind w:firstLine="0"/>
        <w:jc w:val="left"/>
      </w:pPr>
    </w:p>
    <w:p w:rsidR="00F77DA3" w:rsidRDefault="00F77DA3" w:rsidP="00F77DA3">
      <w:pPr>
        <w:ind w:firstLine="0"/>
        <w:jc w:val="center"/>
        <w:rPr>
          <w:sz w:val="28"/>
        </w:rPr>
      </w:pPr>
    </w:p>
    <w:p w:rsidR="00F77DA3" w:rsidRPr="008730FD" w:rsidRDefault="00F77DA3" w:rsidP="00F77DA3">
      <w:pPr>
        <w:ind w:firstLine="0"/>
        <w:jc w:val="center"/>
        <w:rPr>
          <w:sz w:val="28"/>
        </w:rPr>
      </w:pPr>
      <w:r w:rsidRPr="008730FD">
        <w:rPr>
          <w:sz w:val="28"/>
        </w:rPr>
        <w:t>ОТЧЕТ</w:t>
      </w:r>
    </w:p>
    <w:p w:rsidR="00F77DA3" w:rsidRPr="008730FD" w:rsidRDefault="00F77DA3" w:rsidP="00F77DA3">
      <w:pPr>
        <w:ind w:firstLine="0"/>
        <w:jc w:val="center"/>
        <w:rPr>
          <w:sz w:val="28"/>
        </w:rPr>
      </w:pPr>
      <w:r w:rsidRPr="008730FD">
        <w:rPr>
          <w:sz w:val="28"/>
        </w:rPr>
        <w:t>О НАУЧНО-ИССЛЕДОВАТЕЛЬСКОЙ РАБОТЕ</w:t>
      </w:r>
    </w:p>
    <w:p w:rsidR="00F77DA3" w:rsidRPr="008730FD" w:rsidRDefault="00F77DA3" w:rsidP="00F77DA3">
      <w:pPr>
        <w:ind w:firstLine="0"/>
        <w:jc w:val="center"/>
        <w:rPr>
          <w:sz w:val="28"/>
        </w:rPr>
      </w:pPr>
    </w:p>
    <w:p w:rsidR="00F77DA3" w:rsidRPr="008730FD" w:rsidRDefault="00F77DA3" w:rsidP="00F77DA3">
      <w:pPr>
        <w:ind w:firstLine="0"/>
        <w:jc w:val="center"/>
      </w:pPr>
      <w:r w:rsidRPr="008730FD">
        <w:t>«Разработка комплексной схемы организации дорожного движения</w:t>
      </w:r>
    </w:p>
    <w:p w:rsidR="00F77DA3" w:rsidRPr="008730FD" w:rsidRDefault="00F77DA3" w:rsidP="00F77DA3">
      <w:pPr>
        <w:ind w:firstLine="0"/>
        <w:jc w:val="center"/>
      </w:pPr>
      <w:proofErr w:type="gramStart"/>
      <w:r w:rsidRPr="008730FD">
        <w:t>муниципаль</w:t>
      </w:r>
      <w:r>
        <w:t>ного</w:t>
      </w:r>
      <w:proofErr w:type="gramEnd"/>
      <w:r>
        <w:t xml:space="preserve"> образования городского округа </w:t>
      </w:r>
      <w:r w:rsidRPr="008730FD">
        <w:t>«</w:t>
      </w:r>
      <w:r>
        <w:t>Ухта</w:t>
      </w:r>
      <w:r w:rsidRPr="008730FD">
        <w:t>»</w:t>
      </w:r>
    </w:p>
    <w:p w:rsidR="00F77DA3" w:rsidRPr="008730FD" w:rsidRDefault="00F77DA3" w:rsidP="00F77DA3">
      <w:pPr>
        <w:ind w:firstLine="0"/>
        <w:jc w:val="center"/>
      </w:pPr>
    </w:p>
    <w:p w:rsidR="00F77DA3" w:rsidRPr="008730FD" w:rsidRDefault="00F77DA3" w:rsidP="00F77DA3">
      <w:pPr>
        <w:ind w:firstLine="0"/>
        <w:jc w:val="center"/>
      </w:pPr>
      <w:r>
        <w:t>Этап № 2</w:t>
      </w:r>
    </w:p>
    <w:p w:rsidR="00F77DA3" w:rsidRPr="008730FD" w:rsidRDefault="00F77DA3" w:rsidP="00F77DA3">
      <w:pPr>
        <w:ind w:firstLine="0"/>
        <w:jc w:val="center"/>
      </w:pPr>
      <w:r>
        <w:t>РАЗРАБОТКА ТРАНСПОРТНОЙ МОДЕЛИ МУНИЦИПАЛЬНОГО ОБРАЗОВАНИЯ</w:t>
      </w:r>
    </w:p>
    <w:p w:rsidR="00F77DA3" w:rsidRPr="008730FD" w:rsidRDefault="00F77DA3" w:rsidP="00F77DA3">
      <w:pPr>
        <w:ind w:firstLine="0"/>
        <w:jc w:val="center"/>
      </w:pPr>
    </w:p>
    <w:p w:rsidR="00F77DA3" w:rsidRPr="008730FD" w:rsidRDefault="00F77DA3" w:rsidP="00F77DA3">
      <w:pPr>
        <w:ind w:firstLine="0"/>
        <w:jc w:val="center"/>
      </w:pPr>
      <w:r>
        <w:rPr>
          <w:noProof/>
          <w:lang w:eastAsia="ru-RU"/>
        </w:rPr>
        <w:drawing>
          <wp:inline distT="0" distB="0" distL="0" distR="0">
            <wp:extent cx="1653540" cy="2171700"/>
            <wp:effectExtent l="19050" t="0" r="3810" b="0"/>
            <wp:docPr id="4" name="Рисунок 1" descr="Картинки по запросу герб ух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герб ухты"/>
                    <pic:cNvPicPr>
                      <a:picLocks noChangeAspect="1" noChangeArrowheads="1"/>
                    </pic:cNvPicPr>
                  </pic:nvPicPr>
                  <pic:blipFill>
                    <a:blip r:embed="rId9" cstate="print"/>
                    <a:srcRect/>
                    <a:stretch>
                      <a:fillRect/>
                    </a:stretch>
                  </pic:blipFill>
                  <pic:spPr bwMode="auto">
                    <a:xfrm>
                      <a:off x="0" y="0"/>
                      <a:ext cx="1653540" cy="2171700"/>
                    </a:xfrm>
                    <a:prstGeom prst="rect">
                      <a:avLst/>
                    </a:prstGeom>
                    <a:noFill/>
                    <a:ln w="9525">
                      <a:noFill/>
                      <a:miter lim="800000"/>
                      <a:headEnd/>
                      <a:tailEnd/>
                    </a:ln>
                  </pic:spPr>
                </pic:pic>
              </a:graphicData>
            </a:graphic>
          </wp:inline>
        </w:drawing>
      </w:r>
    </w:p>
    <w:p w:rsidR="00F77DA3" w:rsidRDefault="00F77DA3" w:rsidP="00F77DA3">
      <w:pPr>
        <w:ind w:firstLine="0"/>
        <w:jc w:val="center"/>
      </w:pPr>
    </w:p>
    <w:p w:rsidR="00F77DA3" w:rsidRDefault="00F77DA3" w:rsidP="00F77DA3">
      <w:pPr>
        <w:ind w:firstLine="0"/>
        <w:jc w:val="center"/>
      </w:pPr>
    </w:p>
    <w:p w:rsidR="00F77DA3" w:rsidRDefault="00F77DA3" w:rsidP="00F77DA3">
      <w:pPr>
        <w:ind w:firstLine="0"/>
        <w:jc w:val="center"/>
      </w:pPr>
    </w:p>
    <w:p w:rsidR="00F77DA3" w:rsidRDefault="00F77DA3" w:rsidP="00F77DA3">
      <w:pPr>
        <w:ind w:firstLine="0"/>
        <w:jc w:val="center"/>
      </w:pPr>
    </w:p>
    <w:p w:rsidR="00F77DA3" w:rsidRDefault="00F77DA3" w:rsidP="00F77DA3">
      <w:pPr>
        <w:ind w:firstLine="0"/>
        <w:jc w:val="center"/>
      </w:pPr>
    </w:p>
    <w:p w:rsidR="00F77DA3" w:rsidRDefault="00F77DA3" w:rsidP="00F77DA3">
      <w:pPr>
        <w:ind w:firstLine="0"/>
        <w:jc w:val="center"/>
      </w:pPr>
    </w:p>
    <w:p w:rsidR="00F77DA3" w:rsidRPr="008730FD" w:rsidRDefault="00F77DA3" w:rsidP="00F77DA3">
      <w:pPr>
        <w:ind w:firstLine="0"/>
        <w:jc w:val="center"/>
      </w:pPr>
      <w:r>
        <w:t>Ухта 2018</w:t>
      </w:r>
    </w:p>
    <w:p w:rsidR="00F77DA3" w:rsidRPr="00D835C6" w:rsidRDefault="00F77DA3" w:rsidP="00F77DA3">
      <w:pPr>
        <w:ind w:firstLine="0"/>
        <w:jc w:val="center"/>
        <w:sectPr w:rsidR="00F77DA3" w:rsidRPr="00D835C6" w:rsidSect="00AE0623">
          <w:footerReference w:type="default" r:id="rId10"/>
          <w:pgSz w:w="11906" w:h="16838"/>
          <w:pgMar w:top="1134" w:right="707" w:bottom="1134" w:left="1134" w:header="708" w:footer="708" w:gutter="0"/>
          <w:pgNumType w:start="2"/>
          <w:cols w:space="708"/>
          <w:docGrid w:linePitch="360"/>
        </w:sectPr>
      </w:pPr>
    </w:p>
    <w:p w:rsidR="00F77DA3" w:rsidRPr="00D835C6" w:rsidRDefault="00F77DA3" w:rsidP="00F77DA3"/>
    <w:p w:rsidR="00F77DA3" w:rsidRPr="00D835C6" w:rsidRDefault="00F77DA3" w:rsidP="00F77DA3">
      <w:pPr>
        <w:jc w:val="center"/>
      </w:pPr>
      <w:r w:rsidRPr="00D835C6">
        <w:t>СПИСОК ИСПОЛНИТЕЛЕЙ</w:t>
      </w:r>
    </w:p>
    <w:p w:rsidR="00F77DA3" w:rsidRPr="00D835C6" w:rsidRDefault="00F77DA3" w:rsidP="00F77DA3"/>
    <w:p w:rsidR="00F77DA3" w:rsidRPr="00D835C6" w:rsidRDefault="00F77DA3" w:rsidP="00F77DA3">
      <w:pPr>
        <w:jc w:val="left"/>
      </w:pPr>
    </w:p>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Default="00F77DA3" w:rsidP="00F77DA3">
      <w:pPr>
        <w:pStyle w:val="Default"/>
        <w:spacing w:line="360" w:lineRule="auto"/>
        <w:jc w:val="center"/>
        <w:rPr>
          <w:b/>
        </w:rPr>
      </w:pPr>
    </w:p>
    <w:p w:rsidR="00F77DA3" w:rsidRPr="00D835C6" w:rsidRDefault="00F77DA3" w:rsidP="00F77DA3">
      <w:pPr>
        <w:pStyle w:val="Default"/>
        <w:spacing w:line="360" w:lineRule="auto"/>
        <w:jc w:val="center"/>
        <w:rPr>
          <w:b/>
        </w:rPr>
      </w:pPr>
    </w:p>
    <w:p w:rsidR="00F77DA3" w:rsidRPr="00D835C6" w:rsidRDefault="00F77DA3" w:rsidP="00F77DA3">
      <w:pPr>
        <w:jc w:val="center"/>
        <w:sectPr w:rsidR="00F77DA3" w:rsidRPr="00D835C6" w:rsidSect="00F052E3">
          <w:pgSz w:w="11906" w:h="16838"/>
          <w:pgMar w:top="1134" w:right="707" w:bottom="1134" w:left="1134" w:header="708" w:footer="708" w:gutter="0"/>
          <w:pgBorders w:offsetFrom="page">
            <w:top w:val="single" w:sz="4" w:space="24" w:color="auto"/>
            <w:left w:val="single" w:sz="4" w:space="24" w:color="auto"/>
            <w:bottom w:val="single" w:sz="4" w:space="24" w:color="auto"/>
            <w:right w:val="single" w:sz="4" w:space="24" w:color="auto"/>
          </w:pgBorders>
          <w:pgNumType w:start="2"/>
          <w:cols w:space="708"/>
          <w:docGrid w:linePitch="360"/>
        </w:sectPr>
      </w:pPr>
      <w:r>
        <w:t>Ухта</w:t>
      </w:r>
      <w:r w:rsidRPr="00D835C6">
        <w:t xml:space="preserve"> 2018</w:t>
      </w:r>
    </w:p>
    <w:p w:rsidR="00F77DA3" w:rsidRPr="00D835C6" w:rsidRDefault="00F77DA3" w:rsidP="00F77DA3">
      <w:pPr>
        <w:pStyle w:val="ae"/>
      </w:pPr>
      <w:bookmarkStart w:id="1" w:name="Содержание"/>
      <w:bookmarkStart w:id="2" w:name="_Toc517864524"/>
      <w:r w:rsidRPr="00D835C6">
        <w:lastRenderedPageBreak/>
        <w:t>СОДЕРЖАНИЕ</w:t>
      </w:r>
      <w:bookmarkEnd w:id="1"/>
      <w:bookmarkEnd w:id="2"/>
    </w:p>
    <w:p w:rsidR="00F77DA3" w:rsidRDefault="00F77DA3" w:rsidP="00F77DA3">
      <w:pPr>
        <w:pStyle w:val="11"/>
        <w:tabs>
          <w:tab w:val="clear" w:pos="9923"/>
          <w:tab w:val="right" w:leader="dot" w:pos="10065"/>
        </w:tabs>
        <w:rPr>
          <w:rFonts w:asciiTheme="minorHAnsi" w:hAnsiTheme="minorHAnsi" w:cstheme="minorBidi"/>
        </w:rPr>
      </w:pPr>
      <w:r w:rsidRPr="00D835C6">
        <w:fldChar w:fldCharType="begin"/>
      </w:r>
      <w:r w:rsidRPr="00D835C6">
        <w:instrText xml:space="preserve"> TOC \o "1-4" \h \z \t "Заголовок;1" </w:instrText>
      </w:r>
      <w:r w:rsidRPr="00D835C6">
        <w:fldChar w:fldCharType="separate"/>
      </w:r>
      <w:hyperlink w:anchor="_Toc523999124" w:history="1">
        <w:r w:rsidRPr="00C83BEC">
          <w:rPr>
            <w:rStyle w:val="af"/>
          </w:rPr>
          <w:t>СОКРАЩЕНИЯ И ОПРЕДЕЛЕНИЯ</w:t>
        </w:r>
        <w:r>
          <w:rPr>
            <w:webHidden/>
          </w:rPr>
          <w:tab/>
        </w:r>
        <w:r>
          <w:rPr>
            <w:webHidden/>
          </w:rPr>
          <w:fldChar w:fldCharType="begin"/>
        </w:r>
        <w:r>
          <w:rPr>
            <w:webHidden/>
          </w:rPr>
          <w:instrText xml:space="preserve"> PAGEREF _Toc523999124 \h </w:instrText>
        </w:r>
        <w:r>
          <w:rPr>
            <w:webHidden/>
          </w:rPr>
        </w:r>
        <w:r>
          <w:rPr>
            <w:webHidden/>
          </w:rPr>
          <w:fldChar w:fldCharType="separate"/>
        </w:r>
        <w:r w:rsidR="00CB1E92">
          <w:rPr>
            <w:webHidden/>
          </w:rPr>
          <w:t>3</w:t>
        </w:r>
        <w:r>
          <w:rPr>
            <w:webHidden/>
          </w:rPr>
          <w:fldChar w:fldCharType="end"/>
        </w:r>
      </w:hyperlink>
    </w:p>
    <w:p w:rsidR="00F77DA3" w:rsidRPr="00AC0C3D" w:rsidRDefault="00F77DA3" w:rsidP="00F77DA3">
      <w:pPr>
        <w:pStyle w:val="11"/>
        <w:tabs>
          <w:tab w:val="clear" w:pos="284"/>
          <w:tab w:val="clear" w:pos="9923"/>
          <w:tab w:val="left" w:pos="142"/>
          <w:tab w:val="right" w:leader="dot" w:pos="10065"/>
        </w:tabs>
      </w:pPr>
      <w:r w:rsidRPr="00AC0C3D">
        <w:t xml:space="preserve">1. Разработка транспортной модели муниципального образования </w:t>
      </w:r>
      <w:r>
        <w:t>………………………………….</w:t>
      </w:r>
      <w:r w:rsidRPr="00AC0C3D">
        <w:t>5</w:t>
      </w:r>
    </w:p>
    <w:p w:rsidR="00F77DA3" w:rsidRDefault="008C5E50" w:rsidP="00F77DA3">
      <w:pPr>
        <w:pStyle w:val="21"/>
        <w:tabs>
          <w:tab w:val="left" w:pos="142"/>
          <w:tab w:val="left" w:pos="851"/>
          <w:tab w:val="right" w:leader="dot" w:pos="10065"/>
        </w:tabs>
        <w:rPr>
          <w:rFonts w:asciiTheme="minorHAnsi" w:eastAsiaTheme="minorEastAsia" w:hAnsiTheme="minorHAnsi" w:cstheme="minorBidi"/>
          <w:noProof/>
          <w:sz w:val="22"/>
          <w:lang w:eastAsia="ru-RU"/>
        </w:rPr>
      </w:pPr>
      <w:hyperlink w:anchor="_Toc523999126" w:history="1">
        <w:r w:rsidR="00F77DA3" w:rsidRPr="00C83BEC">
          <w:rPr>
            <w:rStyle w:val="af"/>
            <w:noProof/>
          </w:rPr>
          <w:t>1.1</w:t>
        </w:r>
        <w:r w:rsidR="00F77DA3">
          <w:rPr>
            <w:rFonts w:asciiTheme="minorHAnsi" w:eastAsiaTheme="minorEastAsia" w:hAnsiTheme="minorHAnsi" w:cstheme="minorBidi"/>
            <w:noProof/>
            <w:sz w:val="22"/>
            <w:lang w:eastAsia="ru-RU"/>
          </w:rPr>
          <w:tab/>
        </w:r>
        <w:r w:rsidR="00F77DA3">
          <w:rPr>
            <w:rStyle w:val="af"/>
            <w:noProof/>
          </w:rPr>
          <w:t>Введение ………………………………………………………………………………………………</w:t>
        </w:r>
        <w:r w:rsidR="00F77DA3">
          <w:rPr>
            <w:noProof/>
            <w:webHidden/>
          </w:rPr>
          <w:t>5</w:t>
        </w:r>
      </w:hyperlink>
    </w:p>
    <w:p w:rsidR="00F77DA3" w:rsidRDefault="008C5E50" w:rsidP="00F77DA3">
      <w:pPr>
        <w:pStyle w:val="21"/>
        <w:tabs>
          <w:tab w:val="left" w:pos="142"/>
          <w:tab w:val="left" w:pos="851"/>
          <w:tab w:val="right" w:leader="dot" w:pos="10065"/>
        </w:tabs>
        <w:rPr>
          <w:rFonts w:asciiTheme="minorHAnsi" w:eastAsiaTheme="minorEastAsia" w:hAnsiTheme="minorHAnsi" w:cstheme="minorBidi"/>
          <w:noProof/>
          <w:sz w:val="22"/>
          <w:lang w:eastAsia="ru-RU"/>
        </w:rPr>
      </w:pPr>
      <w:hyperlink w:anchor="_Toc523999127" w:history="1">
        <w:r w:rsidR="00F77DA3" w:rsidRPr="00C83BEC">
          <w:rPr>
            <w:rStyle w:val="af"/>
            <w:noProof/>
            <w:lang w:eastAsia="ru-RU"/>
          </w:rPr>
          <w:t>1.2</w:t>
        </w:r>
        <w:r w:rsidR="00F77DA3">
          <w:rPr>
            <w:rFonts w:asciiTheme="minorHAnsi" w:eastAsiaTheme="minorEastAsia" w:hAnsiTheme="minorHAnsi" w:cstheme="minorBidi"/>
            <w:noProof/>
            <w:sz w:val="22"/>
            <w:lang w:eastAsia="ru-RU"/>
          </w:rPr>
          <w:tab/>
        </w:r>
        <w:r w:rsidR="00F77DA3" w:rsidRPr="00C83BEC">
          <w:rPr>
            <w:rStyle w:val="af"/>
            <w:noProof/>
          </w:rPr>
          <w:t>Проведение транспортного районирования на базе социально-экономической статистики</w:t>
        </w:r>
        <w:r w:rsidR="00F77DA3">
          <w:rPr>
            <w:noProof/>
            <w:webHidden/>
          </w:rPr>
          <w:t>…..7</w:t>
        </w:r>
      </w:hyperlink>
    </w:p>
    <w:p w:rsidR="00F77DA3" w:rsidRDefault="00F77DA3" w:rsidP="00F77DA3">
      <w:pPr>
        <w:pStyle w:val="21"/>
        <w:tabs>
          <w:tab w:val="left" w:pos="142"/>
          <w:tab w:val="left" w:pos="851"/>
          <w:tab w:val="right" w:leader="dot" w:pos="10065"/>
        </w:tabs>
        <w:rPr>
          <w:rFonts w:asciiTheme="minorHAnsi" w:eastAsiaTheme="minorEastAsia" w:hAnsiTheme="minorHAnsi" w:cstheme="minorBidi"/>
          <w:noProof/>
          <w:sz w:val="22"/>
          <w:lang w:eastAsia="ru-RU"/>
        </w:rPr>
      </w:pPr>
      <w:r>
        <w:t>1.3 Ввод параметров улично-дорожной сети, транспортных инфраструктурных объектов…………7</w:t>
      </w:r>
    </w:p>
    <w:p w:rsidR="00F77DA3" w:rsidRDefault="008C5E50" w:rsidP="00F77DA3">
      <w:pPr>
        <w:pStyle w:val="21"/>
        <w:tabs>
          <w:tab w:val="left" w:pos="142"/>
          <w:tab w:val="left" w:pos="851"/>
          <w:tab w:val="right" w:leader="dot" w:pos="10065"/>
        </w:tabs>
      </w:pPr>
      <w:hyperlink w:anchor="_Toc523999129" w:history="1">
        <w:r w:rsidR="00F77DA3" w:rsidRPr="00C83BEC">
          <w:rPr>
            <w:rStyle w:val="af"/>
            <w:noProof/>
          </w:rPr>
          <w:t>1.4</w:t>
        </w:r>
        <w:r w:rsidR="00F77DA3">
          <w:rPr>
            <w:rFonts w:asciiTheme="minorHAnsi" w:eastAsiaTheme="minorEastAsia" w:hAnsiTheme="minorHAnsi" w:cstheme="minorBidi"/>
            <w:noProof/>
            <w:sz w:val="22"/>
            <w:lang w:eastAsia="ru-RU"/>
          </w:rPr>
          <w:tab/>
        </w:r>
        <w:r w:rsidR="00F77DA3" w:rsidRPr="00C83BEC">
          <w:rPr>
            <w:rStyle w:val="af"/>
            <w:noProof/>
          </w:rPr>
          <w:t>Ввод маршрутной сети, остановок и интервалов движения пассажирского транспорта.</w:t>
        </w:r>
        <w:r w:rsidR="00F77DA3">
          <w:rPr>
            <w:noProof/>
            <w:webHidden/>
          </w:rPr>
          <w:tab/>
        </w:r>
      </w:hyperlink>
      <w:r w:rsidR="00F77DA3">
        <w:t>9</w:t>
      </w:r>
    </w:p>
    <w:p w:rsidR="00F77DA3" w:rsidRDefault="00F77DA3" w:rsidP="00F77DA3">
      <w:pPr>
        <w:pStyle w:val="21"/>
        <w:tabs>
          <w:tab w:val="left" w:pos="142"/>
          <w:tab w:val="left" w:pos="851"/>
          <w:tab w:val="right" w:leader="dot" w:pos="10065"/>
        </w:tabs>
      </w:pPr>
      <w:r>
        <w:t>1.5 Разработка методики и создание модели расчета транспортного спроса для транспортных и пассажирских перемещений ……………………………………………………………………………..10</w:t>
      </w:r>
    </w:p>
    <w:p w:rsidR="00F77DA3" w:rsidRPr="00AC0C3D" w:rsidRDefault="00F77DA3" w:rsidP="00F77DA3">
      <w:pPr>
        <w:tabs>
          <w:tab w:val="right" w:leader="dot" w:pos="10065"/>
        </w:tabs>
        <w:ind w:hanging="284"/>
      </w:pPr>
      <w:r>
        <w:t>1.5.1 Системы транспорта и сегменты спроса…………………………………………………………10</w:t>
      </w:r>
    </w:p>
    <w:p w:rsidR="00F77DA3" w:rsidRDefault="00F77DA3" w:rsidP="00F77DA3">
      <w:pPr>
        <w:pStyle w:val="31"/>
        <w:tabs>
          <w:tab w:val="right" w:leader="dot" w:pos="10065"/>
        </w:tabs>
      </w:pPr>
      <w:r>
        <w:t>1.5.2 Создание транспортного движения ………………………………………………………………11</w:t>
      </w:r>
    </w:p>
    <w:p w:rsidR="00F77DA3" w:rsidRDefault="00F77DA3" w:rsidP="00F77DA3">
      <w:pPr>
        <w:pStyle w:val="31"/>
        <w:tabs>
          <w:tab w:val="right" w:leader="dot" w:pos="10065"/>
        </w:tabs>
        <w:rPr>
          <w:rFonts w:asciiTheme="minorHAnsi" w:eastAsiaTheme="minorEastAsia" w:hAnsiTheme="minorHAnsi" w:cstheme="minorBidi"/>
          <w:noProof/>
          <w:sz w:val="22"/>
          <w:lang w:eastAsia="ru-RU"/>
        </w:rPr>
      </w:pPr>
      <w:r>
        <w:t>1.6 Расчет перераспределения транспортных (легкового и грузового транспорта) и пассажирских потоков, создание матрицы корреспонденции…………………………………………………………12</w:t>
      </w:r>
    </w:p>
    <w:p w:rsidR="00F77DA3" w:rsidRDefault="008C5E50" w:rsidP="00F77DA3">
      <w:pPr>
        <w:pStyle w:val="21"/>
        <w:tabs>
          <w:tab w:val="left" w:pos="142"/>
          <w:tab w:val="left" w:pos="851"/>
          <w:tab w:val="right" w:leader="dot" w:pos="10065"/>
        </w:tabs>
        <w:rPr>
          <w:rFonts w:asciiTheme="minorHAnsi" w:eastAsiaTheme="minorEastAsia" w:hAnsiTheme="minorHAnsi" w:cstheme="minorBidi"/>
          <w:noProof/>
          <w:sz w:val="22"/>
          <w:lang w:eastAsia="ru-RU"/>
        </w:rPr>
      </w:pPr>
      <w:hyperlink w:anchor="_Toc523999134" w:history="1">
        <w:r w:rsidR="00F77DA3" w:rsidRPr="00C83BEC">
          <w:rPr>
            <w:rStyle w:val="af"/>
            <w:noProof/>
          </w:rPr>
          <w:t>1.7</w:t>
        </w:r>
        <w:r w:rsidR="00F77DA3">
          <w:rPr>
            <w:rFonts w:asciiTheme="minorHAnsi" w:eastAsiaTheme="minorEastAsia" w:hAnsiTheme="minorHAnsi" w:cstheme="minorBidi"/>
            <w:noProof/>
            <w:sz w:val="22"/>
            <w:lang w:eastAsia="ru-RU"/>
          </w:rPr>
          <w:tab/>
        </w:r>
        <w:r w:rsidR="00F77DA3" w:rsidRPr="00C83BEC">
          <w:rPr>
            <w:rStyle w:val="af"/>
            <w:noProof/>
          </w:rPr>
          <w:t>Общая характеристика транспортной модели</w:t>
        </w:r>
        <w:r w:rsidR="00F77DA3">
          <w:rPr>
            <w:noProof/>
            <w:webHidden/>
          </w:rPr>
          <w:t>……………………………………………………..14</w:t>
        </w:r>
      </w:hyperlink>
    </w:p>
    <w:p w:rsidR="00F77DA3" w:rsidRDefault="00F77DA3" w:rsidP="00F77DA3">
      <w:pPr>
        <w:pStyle w:val="11"/>
        <w:tabs>
          <w:tab w:val="clear" w:pos="284"/>
          <w:tab w:val="clear" w:pos="9923"/>
          <w:tab w:val="left" w:pos="142"/>
          <w:tab w:val="right" w:leader="dot" w:pos="10065"/>
        </w:tabs>
        <w:rPr>
          <w:rFonts w:asciiTheme="minorHAnsi" w:hAnsiTheme="minorHAnsi" w:cstheme="minorBidi"/>
        </w:rPr>
      </w:pPr>
      <w:r>
        <w:t xml:space="preserve">2. Калибровка мультимодальной макромодели по интенсивности транспортных (легкового и грузового транспорта) и пассажирских потоков………………………………………………………14 </w:t>
      </w:r>
    </w:p>
    <w:p w:rsidR="00F77DA3" w:rsidRDefault="00F77DA3" w:rsidP="00F77DA3">
      <w:pPr>
        <w:pStyle w:val="11"/>
        <w:tabs>
          <w:tab w:val="clear" w:pos="284"/>
          <w:tab w:val="clear" w:pos="9923"/>
          <w:tab w:val="left" w:pos="142"/>
          <w:tab w:val="right" w:leader="dot" w:pos="10065"/>
        </w:tabs>
        <w:rPr>
          <w:rFonts w:asciiTheme="minorHAnsi" w:hAnsiTheme="minorHAnsi" w:cstheme="minorBidi"/>
        </w:rPr>
      </w:pPr>
      <w:r>
        <w:t>3. Разработка вариантов транспортной модели на период до 2025 и  2035 гг………………………15</w:t>
      </w:r>
    </w:p>
    <w:p w:rsidR="00F77DA3" w:rsidRDefault="008C5E50" w:rsidP="00F77DA3">
      <w:pPr>
        <w:pStyle w:val="21"/>
        <w:tabs>
          <w:tab w:val="left" w:pos="142"/>
          <w:tab w:val="left" w:pos="851"/>
          <w:tab w:val="right" w:leader="dot" w:pos="10065"/>
        </w:tabs>
        <w:rPr>
          <w:rFonts w:asciiTheme="minorHAnsi" w:eastAsiaTheme="minorEastAsia" w:hAnsiTheme="minorHAnsi" w:cstheme="minorBidi"/>
          <w:noProof/>
          <w:sz w:val="22"/>
          <w:lang w:eastAsia="ru-RU"/>
        </w:rPr>
      </w:pPr>
      <w:hyperlink w:anchor="_Toc523999137" w:history="1">
        <w:r w:rsidR="00F77DA3" w:rsidRPr="00C83BEC">
          <w:rPr>
            <w:rStyle w:val="af"/>
            <w:noProof/>
          </w:rPr>
          <w:t>3.1</w:t>
        </w:r>
        <w:r w:rsidR="00F77DA3">
          <w:rPr>
            <w:rFonts w:asciiTheme="minorHAnsi" w:eastAsiaTheme="minorEastAsia" w:hAnsiTheme="minorHAnsi" w:cstheme="minorBidi"/>
            <w:noProof/>
            <w:sz w:val="22"/>
            <w:lang w:eastAsia="ru-RU"/>
          </w:rPr>
          <w:tab/>
        </w:r>
        <w:r w:rsidR="00F77DA3" w:rsidRPr="00C83BEC">
          <w:rPr>
            <w:rStyle w:val="af"/>
            <w:noProof/>
          </w:rPr>
          <w:t>Развитие транспортной инфраструктуры</w:t>
        </w:r>
        <w:r w:rsidR="00F77DA3">
          <w:rPr>
            <w:noProof/>
            <w:webHidden/>
          </w:rPr>
          <w:t>………………………………………………………….</w:t>
        </w:r>
        <w:r w:rsidR="00F77DA3">
          <w:rPr>
            <w:noProof/>
            <w:webHidden/>
          </w:rPr>
          <w:fldChar w:fldCharType="begin"/>
        </w:r>
        <w:r w:rsidR="00F77DA3">
          <w:rPr>
            <w:noProof/>
            <w:webHidden/>
          </w:rPr>
          <w:instrText xml:space="preserve"> PAGEREF _Toc523999137 \h </w:instrText>
        </w:r>
        <w:r w:rsidR="00F77DA3">
          <w:rPr>
            <w:noProof/>
            <w:webHidden/>
          </w:rPr>
        </w:r>
        <w:r w:rsidR="00F77DA3">
          <w:rPr>
            <w:noProof/>
            <w:webHidden/>
          </w:rPr>
          <w:fldChar w:fldCharType="separate"/>
        </w:r>
        <w:r w:rsidR="00CB1E92">
          <w:rPr>
            <w:noProof/>
            <w:webHidden/>
          </w:rPr>
          <w:t>14</w:t>
        </w:r>
        <w:r w:rsidR="00F77DA3">
          <w:rPr>
            <w:noProof/>
            <w:webHidden/>
          </w:rPr>
          <w:fldChar w:fldCharType="end"/>
        </w:r>
      </w:hyperlink>
    </w:p>
    <w:p w:rsidR="00F77DA3" w:rsidRDefault="00F77DA3" w:rsidP="00F77DA3">
      <w:pPr>
        <w:pStyle w:val="11"/>
        <w:tabs>
          <w:tab w:val="clear" w:pos="284"/>
          <w:tab w:val="left" w:pos="142"/>
        </w:tabs>
        <w:rPr>
          <w:rFonts w:asciiTheme="minorHAnsi" w:hAnsiTheme="minorHAnsi" w:cstheme="minorBidi"/>
        </w:rPr>
      </w:pPr>
      <w:r>
        <w:t>4. Заключение ……………………………………………………………………………………………17</w:t>
      </w:r>
    </w:p>
    <w:p w:rsidR="00F77DA3" w:rsidRPr="00D835C6" w:rsidRDefault="00F77DA3" w:rsidP="00F77DA3">
      <w:pPr>
        <w:tabs>
          <w:tab w:val="left" w:pos="851"/>
        </w:tabs>
        <w:ind w:left="-284" w:firstLine="567"/>
      </w:pPr>
      <w:r w:rsidRPr="00D835C6">
        <w:fldChar w:fldCharType="end"/>
      </w:r>
    </w:p>
    <w:p w:rsidR="00F77DA3" w:rsidRDefault="00F77DA3" w:rsidP="00F77DA3">
      <w:pPr>
        <w:spacing w:after="160" w:line="259" w:lineRule="auto"/>
        <w:ind w:firstLine="0"/>
        <w:jc w:val="left"/>
      </w:pPr>
      <w:r w:rsidRPr="00D835C6">
        <w:br w:type="page"/>
      </w:r>
    </w:p>
    <w:p w:rsidR="00F77DA3" w:rsidRPr="00D835C6" w:rsidRDefault="00F77DA3" w:rsidP="00F77DA3">
      <w:pPr>
        <w:pStyle w:val="a8"/>
      </w:pPr>
      <w:bookmarkStart w:id="3" w:name="_Toc517864525"/>
      <w:bookmarkStart w:id="4" w:name="_Toc523999124"/>
      <w:r w:rsidRPr="00D835C6">
        <w:lastRenderedPageBreak/>
        <w:t>СОКРАЩЕНИЯ И ОПРЕДЕЛЕНИЯ</w:t>
      </w:r>
      <w:bookmarkEnd w:id="3"/>
      <w:bookmarkEnd w:id="4"/>
    </w:p>
    <w:p w:rsidR="00F77DA3" w:rsidRDefault="00F77DA3" w:rsidP="00F77DA3">
      <w:pPr>
        <w:spacing w:after="160" w:line="259" w:lineRule="auto"/>
        <w:ind w:firstLine="0"/>
        <w:jc w:val="left"/>
      </w:pPr>
    </w:p>
    <w:p w:rsidR="00F77DA3" w:rsidRDefault="00F77DA3" w:rsidP="00F77DA3">
      <w:pPr>
        <w:spacing w:after="160" w:line="259" w:lineRule="auto"/>
        <w:ind w:firstLine="0"/>
        <w:jc w:val="left"/>
      </w:pPr>
    </w:p>
    <w:p w:rsidR="00F77DA3" w:rsidRDefault="00F77DA3" w:rsidP="00F77DA3">
      <w:pPr>
        <w:spacing w:after="160" w:line="259" w:lineRule="auto"/>
        <w:ind w:firstLine="0"/>
        <w:jc w:val="left"/>
      </w:pPr>
    </w:p>
    <w:p w:rsidR="00F77DA3" w:rsidRPr="00D835C6" w:rsidRDefault="00F77DA3" w:rsidP="00F77DA3">
      <w:pPr>
        <w:spacing w:after="160" w:line="259" w:lineRule="auto"/>
        <w:ind w:firstLine="0"/>
        <w:jc w:val="left"/>
      </w:pPr>
    </w:p>
    <w:tbl>
      <w:tblPr>
        <w:tblpPr w:leftFromText="180" w:rightFromText="180" w:vertAnchor="page" w:horzAnchor="margin" w:tblpY="1796"/>
        <w:tblW w:w="0" w:type="auto"/>
        <w:tblBorders>
          <w:top w:val="nil"/>
          <w:left w:val="nil"/>
          <w:bottom w:val="nil"/>
          <w:right w:val="nil"/>
        </w:tblBorders>
        <w:tblLayout w:type="fixed"/>
        <w:tblLook w:val="0000" w:firstRow="0" w:lastRow="0" w:firstColumn="0" w:lastColumn="0" w:noHBand="0" w:noVBand="0"/>
      </w:tblPr>
      <w:tblGrid>
        <w:gridCol w:w="2093"/>
        <w:gridCol w:w="459"/>
        <w:gridCol w:w="6106"/>
      </w:tblGrid>
      <w:tr w:rsidR="00F77DA3" w:rsidRPr="00D835C6" w:rsidTr="009F465E">
        <w:trPr>
          <w:trHeight w:val="109"/>
        </w:trPr>
        <w:tc>
          <w:tcPr>
            <w:tcW w:w="2093" w:type="dxa"/>
          </w:tcPr>
          <w:p w:rsidR="00F77DA3" w:rsidRDefault="00F77DA3" w:rsidP="009F465E">
            <w:pPr>
              <w:autoSpaceDE w:val="0"/>
              <w:autoSpaceDN w:val="0"/>
              <w:adjustRightInd w:val="0"/>
              <w:spacing w:line="240" w:lineRule="auto"/>
              <w:rPr>
                <w:sz w:val="26"/>
                <w:szCs w:val="26"/>
              </w:rPr>
            </w:pPr>
          </w:p>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а</w:t>
            </w:r>
            <w:proofErr w:type="gramEnd"/>
            <w:r w:rsidRPr="00D835C6">
              <w:rPr>
                <w:sz w:val="26"/>
                <w:szCs w:val="26"/>
              </w:rPr>
              <w:t xml:space="preserve">/д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Default="00F77DA3" w:rsidP="009F465E">
            <w:pPr>
              <w:autoSpaceDE w:val="0"/>
              <w:autoSpaceDN w:val="0"/>
              <w:adjustRightInd w:val="0"/>
              <w:spacing w:line="240" w:lineRule="auto"/>
              <w:rPr>
                <w:sz w:val="26"/>
                <w:szCs w:val="26"/>
              </w:rPr>
            </w:pPr>
          </w:p>
          <w:p w:rsidR="00F77DA3" w:rsidRDefault="00F77DA3" w:rsidP="009F465E">
            <w:pPr>
              <w:autoSpaceDE w:val="0"/>
              <w:autoSpaceDN w:val="0"/>
              <w:adjustRightInd w:val="0"/>
              <w:spacing w:line="240" w:lineRule="auto"/>
              <w:rPr>
                <w:sz w:val="26"/>
                <w:szCs w:val="26"/>
              </w:rPr>
            </w:pPr>
            <w:proofErr w:type="gramStart"/>
            <w:r w:rsidRPr="00D835C6">
              <w:rPr>
                <w:sz w:val="26"/>
                <w:szCs w:val="26"/>
              </w:rPr>
              <w:t>автомобильная</w:t>
            </w:r>
            <w:proofErr w:type="gramEnd"/>
            <w:r w:rsidRPr="00D835C6">
              <w:rPr>
                <w:sz w:val="26"/>
                <w:szCs w:val="26"/>
              </w:rPr>
              <w:t xml:space="preserve"> дорога </w:t>
            </w:r>
          </w:p>
          <w:p w:rsidR="00F77DA3" w:rsidRPr="00D835C6" w:rsidRDefault="00F77DA3" w:rsidP="009F465E">
            <w:pPr>
              <w:autoSpaceDE w:val="0"/>
              <w:autoSpaceDN w:val="0"/>
              <w:adjustRightInd w:val="0"/>
              <w:spacing w:line="240" w:lineRule="auto"/>
              <w:rPr>
                <w:sz w:val="26"/>
                <w:szCs w:val="26"/>
              </w:rPr>
            </w:pP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АИП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адресная</w:t>
            </w:r>
            <w:proofErr w:type="gramEnd"/>
            <w:r w:rsidRPr="00D835C6">
              <w:rPr>
                <w:sz w:val="26"/>
                <w:szCs w:val="26"/>
              </w:rPr>
              <w:t xml:space="preserve"> инвестиционная программа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АСУДД</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ind w:left="889" w:firstLine="0"/>
              <w:rPr>
                <w:sz w:val="26"/>
                <w:szCs w:val="26"/>
              </w:rPr>
            </w:pPr>
            <w:proofErr w:type="gramStart"/>
            <w:r w:rsidRPr="00D835C6">
              <w:rPr>
                <w:sz w:val="26"/>
                <w:szCs w:val="26"/>
              </w:rPr>
              <w:t>автоматизированная</w:t>
            </w:r>
            <w:proofErr w:type="gramEnd"/>
            <w:r w:rsidRPr="00D835C6">
              <w:rPr>
                <w:sz w:val="26"/>
                <w:szCs w:val="26"/>
              </w:rPr>
              <w:t xml:space="preserve"> система управления дорожным движением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БДД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безопасность</w:t>
            </w:r>
            <w:proofErr w:type="gramEnd"/>
            <w:r w:rsidRPr="00D835C6">
              <w:rPr>
                <w:sz w:val="26"/>
                <w:szCs w:val="26"/>
              </w:rPr>
              <w:t xml:space="preserve"> дорожного движения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proofErr w:type="spellStart"/>
            <w:r w:rsidRPr="00D835C6">
              <w:rPr>
                <w:sz w:val="26"/>
                <w:szCs w:val="26"/>
              </w:rPr>
              <w:t>м.о</w:t>
            </w:r>
            <w:proofErr w:type="spellEnd"/>
            <w:r w:rsidRPr="00D835C6">
              <w:rPr>
                <w:sz w:val="26"/>
                <w:szCs w:val="26"/>
              </w:rPr>
              <w:t>.</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муниципальный</w:t>
            </w:r>
            <w:proofErr w:type="gramEnd"/>
            <w:r w:rsidRPr="00D835C6">
              <w:rPr>
                <w:sz w:val="26"/>
                <w:szCs w:val="26"/>
              </w:rPr>
              <w:t xml:space="preserve"> округ</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proofErr w:type="spellStart"/>
            <w:r w:rsidRPr="00D835C6">
              <w:rPr>
                <w:sz w:val="26"/>
                <w:szCs w:val="26"/>
              </w:rPr>
              <w:t>г.п</w:t>
            </w:r>
            <w:proofErr w:type="spellEnd"/>
            <w:r w:rsidRPr="00D835C6">
              <w:rPr>
                <w:sz w:val="26"/>
                <w:szCs w:val="26"/>
              </w:rPr>
              <w:t>.</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городское</w:t>
            </w:r>
            <w:proofErr w:type="gramEnd"/>
            <w:r w:rsidRPr="00D835C6">
              <w:rPr>
                <w:sz w:val="26"/>
                <w:szCs w:val="26"/>
              </w:rPr>
              <w:t xml:space="preserve"> поселение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ГП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государственная</w:t>
            </w:r>
            <w:proofErr w:type="gramEnd"/>
            <w:r w:rsidRPr="00D835C6">
              <w:rPr>
                <w:sz w:val="26"/>
                <w:szCs w:val="26"/>
              </w:rPr>
              <w:t xml:space="preserve"> программа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НГПТ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ind w:left="889" w:firstLine="0"/>
              <w:rPr>
                <w:sz w:val="26"/>
                <w:szCs w:val="26"/>
              </w:rPr>
            </w:pPr>
            <w:proofErr w:type="gramStart"/>
            <w:r w:rsidRPr="00D835C6">
              <w:rPr>
                <w:sz w:val="26"/>
                <w:szCs w:val="26"/>
              </w:rPr>
              <w:t>наземный</w:t>
            </w:r>
            <w:proofErr w:type="gramEnd"/>
            <w:r w:rsidRPr="00D835C6">
              <w:rPr>
                <w:sz w:val="26"/>
                <w:szCs w:val="26"/>
              </w:rPr>
              <w:t xml:space="preserve"> городской пассажирский транспорт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ДТП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дорожно</w:t>
            </w:r>
            <w:proofErr w:type="gramEnd"/>
            <w:r w:rsidRPr="00D835C6">
              <w:rPr>
                <w:sz w:val="26"/>
                <w:szCs w:val="26"/>
              </w:rPr>
              <w:t xml:space="preserve">-транспортное происшествие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ж</w:t>
            </w:r>
            <w:proofErr w:type="gramEnd"/>
            <w:r w:rsidRPr="00D835C6">
              <w:rPr>
                <w:sz w:val="26"/>
                <w:szCs w:val="26"/>
              </w:rPr>
              <w:t xml:space="preserve">/д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железная</w:t>
            </w:r>
            <w:proofErr w:type="gramEnd"/>
            <w:r w:rsidRPr="00D835C6">
              <w:rPr>
                <w:sz w:val="26"/>
                <w:szCs w:val="26"/>
              </w:rPr>
              <w:t xml:space="preserve"> дорога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КСОДД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ind w:left="889" w:firstLine="0"/>
              <w:rPr>
                <w:sz w:val="26"/>
                <w:szCs w:val="26"/>
              </w:rPr>
            </w:pPr>
            <w:r w:rsidRPr="00D835C6">
              <w:rPr>
                <w:sz w:val="26"/>
                <w:szCs w:val="26"/>
              </w:rPr>
              <w:t xml:space="preserve">Комплексная схема организации дорожного движения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НИР</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Научно-исследовательская работа</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ОДД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организация</w:t>
            </w:r>
            <w:proofErr w:type="gramEnd"/>
            <w:r w:rsidRPr="00D835C6">
              <w:rPr>
                <w:sz w:val="26"/>
                <w:szCs w:val="26"/>
              </w:rPr>
              <w:t xml:space="preserve"> дорожного движения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proofErr w:type="spellStart"/>
            <w:r w:rsidRPr="00D835C6">
              <w:rPr>
                <w:sz w:val="26"/>
                <w:szCs w:val="26"/>
              </w:rPr>
              <w:t>п.г.т</w:t>
            </w:r>
            <w:proofErr w:type="spellEnd"/>
            <w:r w:rsidRPr="00D835C6">
              <w:rPr>
                <w:sz w:val="26"/>
                <w:szCs w:val="26"/>
              </w:rPr>
              <w:t xml:space="preserve">.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поселок</w:t>
            </w:r>
            <w:proofErr w:type="gramEnd"/>
            <w:r w:rsidRPr="00D835C6">
              <w:rPr>
                <w:sz w:val="26"/>
                <w:szCs w:val="26"/>
              </w:rPr>
              <w:t xml:space="preserve"> городского типа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ПДД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правила</w:t>
            </w:r>
            <w:proofErr w:type="gramEnd"/>
            <w:r w:rsidRPr="00D835C6">
              <w:rPr>
                <w:sz w:val="26"/>
                <w:szCs w:val="26"/>
              </w:rPr>
              <w:t xml:space="preserve"> дорожного движения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ПКРТИ</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ind w:left="889" w:firstLine="0"/>
              <w:rPr>
                <w:sz w:val="26"/>
                <w:szCs w:val="26"/>
              </w:rPr>
            </w:pPr>
            <w:r w:rsidRPr="00D835C6">
              <w:rPr>
                <w:sz w:val="26"/>
                <w:szCs w:val="26"/>
              </w:rPr>
              <w:t>Программа комплексного развития транспортной инфраструктуры</w:t>
            </w:r>
          </w:p>
        </w:tc>
      </w:tr>
      <w:tr w:rsidR="00F77DA3" w:rsidRPr="00D835C6" w:rsidTr="009F465E">
        <w:trPr>
          <w:trHeight w:val="282"/>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РТК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региональные</w:t>
            </w:r>
            <w:proofErr w:type="gramEnd"/>
            <w:r w:rsidRPr="00D835C6">
              <w:rPr>
                <w:sz w:val="26"/>
                <w:szCs w:val="26"/>
              </w:rPr>
              <w:t xml:space="preserve"> транспортные коридоры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СО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светофорный</w:t>
            </w:r>
            <w:proofErr w:type="gramEnd"/>
            <w:r w:rsidRPr="00D835C6">
              <w:rPr>
                <w:sz w:val="26"/>
                <w:szCs w:val="26"/>
              </w:rPr>
              <w:t xml:space="preserve"> объект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СТП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схема</w:t>
            </w:r>
            <w:proofErr w:type="gramEnd"/>
            <w:r w:rsidRPr="00D835C6">
              <w:rPr>
                <w:sz w:val="26"/>
                <w:szCs w:val="26"/>
              </w:rPr>
              <w:t xml:space="preserve"> территориального планирования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ТОП</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транспорт</w:t>
            </w:r>
            <w:proofErr w:type="gramEnd"/>
            <w:r w:rsidRPr="00D835C6">
              <w:rPr>
                <w:sz w:val="26"/>
                <w:szCs w:val="26"/>
              </w:rPr>
              <w:t xml:space="preserve"> общего пользования</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ТП</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транспортный</w:t>
            </w:r>
            <w:proofErr w:type="gramEnd"/>
            <w:r w:rsidRPr="00D835C6">
              <w:rPr>
                <w:sz w:val="26"/>
                <w:szCs w:val="26"/>
              </w:rPr>
              <w:t xml:space="preserve"> поток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ТПУ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транспортно</w:t>
            </w:r>
            <w:proofErr w:type="gramEnd"/>
            <w:r w:rsidRPr="00D835C6">
              <w:rPr>
                <w:sz w:val="26"/>
                <w:szCs w:val="26"/>
              </w:rPr>
              <w:t xml:space="preserve">-пересадочный узел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ТРК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торгово</w:t>
            </w:r>
            <w:proofErr w:type="gramEnd"/>
            <w:r w:rsidRPr="00D835C6">
              <w:rPr>
                <w:sz w:val="26"/>
                <w:szCs w:val="26"/>
              </w:rPr>
              <w:t xml:space="preserve">-развлекательный комплекс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ТС</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транспортное</w:t>
            </w:r>
            <w:proofErr w:type="gramEnd"/>
            <w:r w:rsidRPr="00D835C6">
              <w:rPr>
                <w:sz w:val="26"/>
                <w:szCs w:val="26"/>
              </w:rPr>
              <w:t xml:space="preserve"> средство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ТСОДД</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ind w:left="889" w:firstLine="0"/>
              <w:rPr>
                <w:sz w:val="26"/>
                <w:szCs w:val="26"/>
              </w:rPr>
            </w:pPr>
            <w:proofErr w:type="gramStart"/>
            <w:r w:rsidRPr="00D835C6">
              <w:rPr>
                <w:sz w:val="26"/>
                <w:szCs w:val="26"/>
              </w:rPr>
              <w:t>техничес</w:t>
            </w:r>
            <w:r>
              <w:rPr>
                <w:sz w:val="26"/>
                <w:szCs w:val="26"/>
              </w:rPr>
              <w:t>кие</w:t>
            </w:r>
            <w:proofErr w:type="gramEnd"/>
            <w:r>
              <w:rPr>
                <w:sz w:val="26"/>
                <w:szCs w:val="26"/>
              </w:rPr>
              <w:t xml:space="preserve"> средства организации дорожно</w:t>
            </w:r>
            <w:r w:rsidRPr="00D835C6">
              <w:rPr>
                <w:sz w:val="26"/>
                <w:szCs w:val="26"/>
              </w:rPr>
              <w:t>го движения</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ТЦ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торговый</w:t>
            </w:r>
            <w:proofErr w:type="gramEnd"/>
            <w:r w:rsidRPr="00D835C6">
              <w:rPr>
                <w:sz w:val="26"/>
                <w:szCs w:val="26"/>
              </w:rPr>
              <w:t xml:space="preserve"> центр </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УДС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улично</w:t>
            </w:r>
            <w:proofErr w:type="gramEnd"/>
            <w:r w:rsidRPr="00D835C6">
              <w:rPr>
                <w:sz w:val="26"/>
                <w:szCs w:val="26"/>
              </w:rPr>
              <w:t>-дорожная сеть</w:t>
            </w:r>
          </w:p>
        </w:tc>
      </w:tr>
      <w:tr w:rsidR="00F77DA3" w:rsidRPr="00D835C6" w:rsidTr="009F465E">
        <w:trPr>
          <w:trHeight w:val="109"/>
        </w:trPr>
        <w:tc>
          <w:tcPr>
            <w:tcW w:w="2093"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УДС </w:t>
            </w:r>
          </w:p>
        </w:tc>
        <w:tc>
          <w:tcPr>
            <w:tcW w:w="459" w:type="dxa"/>
          </w:tcPr>
          <w:p w:rsidR="00F77DA3" w:rsidRPr="00D835C6" w:rsidRDefault="00F77DA3" w:rsidP="009F465E">
            <w:pPr>
              <w:autoSpaceDE w:val="0"/>
              <w:autoSpaceDN w:val="0"/>
              <w:adjustRightInd w:val="0"/>
              <w:spacing w:line="240" w:lineRule="auto"/>
              <w:rPr>
                <w:sz w:val="26"/>
                <w:szCs w:val="26"/>
              </w:rPr>
            </w:pPr>
            <w:r w:rsidRPr="00D835C6">
              <w:rPr>
                <w:sz w:val="26"/>
                <w:szCs w:val="26"/>
              </w:rPr>
              <w:t xml:space="preserve">- </w:t>
            </w:r>
          </w:p>
        </w:tc>
        <w:tc>
          <w:tcPr>
            <w:tcW w:w="6106" w:type="dxa"/>
          </w:tcPr>
          <w:p w:rsidR="00F77DA3" w:rsidRPr="00D835C6" w:rsidRDefault="00F77DA3" w:rsidP="009F465E">
            <w:pPr>
              <w:autoSpaceDE w:val="0"/>
              <w:autoSpaceDN w:val="0"/>
              <w:adjustRightInd w:val="0"/>
              <w:spacing w:line="240" w:lineRule="auto"/>
              <w:rPr>
                <w:sz w:val="26"/>
                <w:szCs w:val="26"/>
              </w:rPr>
            </w:pPr>
            <w:proofErr w:type="gramStart"/>
            <w:r w:rsidRPr="00D835C6">
              <w:rPr>
                <w:sz w:val="26"/>
                <w:szCs w:val="26"/>
              </w:rPr>
              <w:t>улично</w:t>
            </w:r>
            <w:proofErr w:type="gramEnd"/>
            <w:r w:rsidRPr="00D835C6">
              <w:rPr>
                <w:sz w:val="26"/>
                <w:szCs w:val="26"/>
              </w:rPr>
              <w:t>-дорожная сеть</w:t>
            </w:r>
          </w:p>
        </w:tc>
      </w:tr>
    </w:tbl>
    <w:p w:rsidR="00F77DA3" w:rsidRPr="00D835C6" w:rsidRDefault="00F77DA3" w:rsidP="00F77DA3">
      <w:pPr>
        <w:spacing w:after="160" w:line="259" w:lineRule="auto"/>
        <w:ind w:firstLine="0"/>
        <w:jc w:val="left"/>
      </w:pPr>
      <w:r w:rsidRPr="00D835C6">
        <w:br w:type="page"/>
      </w:r>
    </w:p>
    <w:p w:rsidR="00F77DA3" w:rsidRPr="00D835C6" w:rsidRDefault="00F77DA3" w:rsidP="00F77DA3">
      <w:pPr>
        <w:pStyle w:val="1"/>
        <w:ind w:left="0" w:firstLine="567"/>
      </w:pPr>
      <w:bookmarkStart w:id="5" w:name="_Toc523999125"/>
      <w:proofErr w:type="gramStart"/>
      <w:r>
        <w:lastRenderedPageBreak/>
        <w:t>.</w:t>
      </w:r>
      <w:r w:rsidRPr="00D835C6">
        <w:t>Разработка</w:t>
      </w:r>
      <w:proofErr w:type="gramEnd"/>
      <w:r w:rsidRPr="00D835C6">
        <w:t xml:space="preserve"> транспортной модели муниципального образования</w:t>
      </w:r>
      <w:bookmarkEnd w:id="5"/>
    </w:p>
    <w:p w:rsidR="00F77DA3" w:rsidRPr="00D835C6" w:rsidRDefault="00F77DA3" w:rsidP="00F77DA3">
      <w:pPr>
        <w:pStyle w:val="2"/>
        <w:ind w:left="0" w:firstLine="567"/>
      </w:pPr>
      <w:bookmarkStart w:id="6" w:name="_Toc523999126"/>
      <w:r w:rsidRPr="00D835C6">
        <w:t>Введение</w:t>
      </w:r>
      <w:bookmarkEnd w:id="6"/>
    </w:p>
    <w:p w:rsidR="00F77DA3" w:rsidRPr="00D835C6" w:rsidRDefault="00F77DA3" w:rsidP="00F77DA3">
      <w:pPr>
        <w:ind w:firstLine="567"/>
      </w:pPr>
      <w:r w:rsidRPr="00D835C6">
        <w:t>В данном разделе описывается транспортная модель, основные принципы ее создания, исходные данные и структура данных для модели. Описывается процесс создания модели транспортной системы (транспортного предложения) и модели спроса. Особое внимание уделено процессу калибровки транспортной модели.</w:t>
      </w:r>
    </w:p>
    <w:p w:rsidR="00F77DA3" w:rsidRPr="00D835C6" w:rsidRDefault="00F77DA3" w:rsidP="00F77DA3">
      <w:pPr>
        <w:ind w:firstLine="567"/>
      </w:pPr>
      <w:r w:rsidRPr="00D835C6">
        <w:t>Транспортная модель</w:t>
      </w:r>
      <w:r>
        <w:t xml:space="preserve"> городского округа «Ухта»</w:t>
      </w:r>
      <w:r w:rsidRPr="00D835C6">
        <w:t xml:space="preserve"> разработана в среде программного комплекса транспортного планирования и моделирования </w:t>
      </w:r>
      <w:proofErr w:type="spellStart"/>
      <w:r w:rsidRPr="00D835C6">
        <w:t>Aimsun</w:t>
      </w:r>
      <w:proofErr w:type="spellEnd"/>
      <w:r w:rsidRPr="00D835C6">
        <w:t xml:space="preserve"> v8.</w:t>
      </w:r>
    </w:p>
    <w:p w:rsidR="00F77DA3" w:rsidRPr="00D835C6" w:rsidRDefault="00F77DA3" w:rsidP="00F77DA3">
      <w:pPr>
        <w:ind w:firstLine="567"/>
      </w:pPr>
      <w:r w:rsidRPr="00D835C6">
        <w:t xml:space="preserve">Данный программный продукт представляет собой современную информационно-аналитическую систему поддержки принятия решений на всех уровнях управления транспортной системой. Особенностью ПО </w:t>
      </w:r>
      <w:proofErr w:type="spellStart"/>
      <w:r w:rsidRPr="00D835C6">
        <w:t>Aimsun</w:t>
      </w:r>
      <w:proofErr w:type="spellEnd"/>
      <w:r w:rsidRPr="00D835C6">
        <w:t xml:space="preserve"> является интегрирование всех уровней моделирования (макро-, мезо- и микро-) в едином описании графа улично-дорожной сети. Программное обеспечение позволяет осуществлять стратегическое и оперативное транспортное планирование, прогнозирование интенсивностей движения, обоснование инвестиций в развитие транспортной инфраструктуры городов и регионов, анализ схем организации дорожного движения и систем управления дорожным движением, а также систематизацию, хранение и визуализацию транспортных данных.</w:t>
      </w:r>
    </w:p>
    <w:p w:rsidR="00F77DA3" w:rsidRPr="00D835C6" w:rsidRDefault="00F77DA3" w:rsidP="00F77DA3">
      <w:pPr>
        <w:ind w:firstLine="567"/>
      </w:pPr>
      <w:r w:rsidRPr="00D835C6">
        <w:t xml:space="preserve">Транспортная модель </w:t>
      </w:r>
      <w:r>
        <w:t xml:space="preserve">городского округа «Ухта» </w:t>
      </w:r>
      <w:r w:rsidRPr="00D835C6">
        <w:t>(далее транспортная модель) представляет собой абстракцию реального мира в части системного взаимодействия транспортных потоков. Основными элементами транспортной модели являются модель транспортной сети и модель транспортного спроса.</w:t>
      </w:r>
    </w:p>
    <w:p w:rsidR="00F77DA3" w:rsidRPr="00D835C6" w:rsidRDefault="00F77DA3" w:rsidP="00F77DA3">
      <w:pPr>
        <w:ind w:firstLine="567"/>
      </w:pPr>
      <w:r w:rsidRPr="00D835C6">
        <w:t>Модель транспортной сети – это комплекс взаимосвязанных объектов, характеризующих пространственное расположение и параметры элементов улично-дорожной сети, содержащих структурированную информацию о системах индивидуального и общественного транспорта. Модель транспортной сети является основой для моделирования перемещений участников транспортного движения и описания затрат на данные перемещения.</w:t>
      </w:r>
    </w:p>
    <w:p w:rsidR="00F77DA3" w:rsidRPr="00D835C6" w:rsidRDefault="00F77DA3" w:rsidP="00F77DA3">
      <w:pPr>
        <w:ind w:firstLine="567"/>
      </w:pPr>
      <w:r w:rsidRPr="00D835C6">
        <w:t>Модель транспортного спроса – это инструмент оценки транспортной сети, включающий в себя совокупность математических моделей, рассчитывающих транспортные потоки между районами области планирования на основе структурных данных и данных о том, как население пользуется транспортом, а также данных о пространственном расположении объектов инфраструктуры и о существующем транспортном предложении. Результатом функционирования модели транспортного спроса являются качественные и количественные показатели, характеризующие причины возникновения транспортных потоков и их объемы; выбор источника и цели передвижения; выбор транспортного средства и маршрута следования.</w:t>
      </w:r>
    </w:p>
    <w:p w:rsidR="00F77DA3" w:rsidRPr="00D835C6" w:rsidRDefault="00F77DA3" w:rsidP="00F77DA3">
      <w:pPr>
        <w:ind w:firstLine="567"/>
      </w:pPr>
      <w:r w:rsidRPr="00D835C6">
        <w:lastRenderedPageBreak/>
        <w:t>Взаимодействие транспортного спроса и предложения определяет содержание транспортных событий. В результате их анализа осуществляется оптимальное перераспределение транспортных потоков и выбор конкретного пути следования по рассматриваемой сети с учетом заданных параметров и данных об источниках, целях и количестве перемещений. Структура транспортной модели представлена на рисунке 1.</w:t>
      </w:r>
    </w:p>
    <w:p w:rsidR="00F77DA3" w:rsidRPr="00D835C6" w:rsidRDefault="00F77DA3" w:rsidP="00F77DA3">
      <w:pPr>
        <w:ind w:firstLine="567"/>
      </w:pPr>
      <w:r w:rsidRPr="00D835C6">
        <w:t>Основной целью разработки транспортной модели является определение интенсивности движения транспортных средств и объемов пассажиропотока в современных условиях и на перспективу. Обоснованность прогнозов развития транспортной ситуации достигается учетом комплекса факторов, влияющих на социально-экономическое развитие региона, и учетом изменений в его транспортной инфраструктуре в рассматриваемый период времени.</w:t>
      </w:r>
    </w:p>
    <w:p w:rsidR="00F77DA3" w:rsidRPr="00D835C6" w:rsidRDefault="00F77DA3" w:rsidP="00F77DA3">
      <w:pPr>
        <w:ind w:firstLine="0"/>
      </w:pPr>
      <w:r w:rsidRPr="00D835C6">
        <w:rPr>
          <w:noProof/>
          <w:lang w:eastAsia="ru-RU"/>
        </w:rPr>
        <w:drawing>
          <wp:inline distT="0" distB="0" distL="0" distR="0">
            <wp:extent cx="5952490" cy="4714875"/>
            <wp:effectExtent l="0" t="0" r="0" b="9525"/>
            <wp:docPr id="6" name="Рисунок 293"/>
            <wp:cNvGraphicFramePr/>
            <a:graphic xmlns:a="http://schemas.openxmlformats.org/drawingml/2006/main">
              <a:graphicData uri="http://schemas.openxmlformats.org/drawingml/2006/picture">
                <pic:pic xmlns:pic="http://schemas.openxmlformats.org/drawingml/2006/picture">
                  <pic:nvPicPr>
                    <pic:cNvPr id="293" name="Рисунок 293"/>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52490" cy="4714875"/>
                    </a:xfrm>
                    <a:prstGeom prst="rect">
                      <a:avLst/>
                    </a:prstGeom>
                    <a:noFill/>
                  </pic:spPr>
                </pic:pic>
              </a:graphicData>
            </a:graphic>
          </wp:inline>
        </w:drawing>
      </w:r>
    </w:p>
    <w:p w:rsidR="00F77DA3" w:rsidRDefault="00F77DA3" w:rsidP="00F77DA3">
      <w:pPr>
        <w:pStyle w:val="a"/>
      </w:pPr>
      <w:r w:rsidRPr="00D835C6">
        <w:t>Структура транспортной модели</w:t>
      </w:r>
    </w:p>
    <w:p w:rsidR="00F77DA3" w:rsidRDefault="00F77DA3" w:rsidP="00F77DA3">
      <w:pPr>
        <w:rPr>
          <w:lang w:eastAsia="hi-IN" w:bidi="hi-IN"/>
        </w:rPr>
      </w:pPr>
      <w:r>
        <w:rPr>
          <w:lang w:eastAsia="hi-IN" w:bidi="hi-IN"/>
        </w:rPr>
        <w:t>Транспортная модель разработана для МОГО «Ухта».</w:t>
      </w:r>
    </w:p>
    <w:p w:rsidR="00F77DA3" w:rsidRDefault="00F77DA3" w:rsidP="00F77DA3">
      <w:pPr>
        <w:rPr>
          <w:lang w:eastAsia="hi-IN" w:bidi="hi-IN"/>
        </w:rPr>
      </w:pPr>
    </w:p>
    <w:p w:rsidR="00F77DA3" w:rsidRPr="003E6834" w:rsidRDefault="00F77DA3" w:rsidP="00F77DA3">
      <w:pPr>
        <w:rPr>
          <w:lang w:eastAsia="hi-IN" w:bidi="hi-IN"/>
        </w:rPr>
      </w:pPr>
    </w:p>
    <w:p w:rsidR="00F77DA3" w:rsidRPr="00D835C6" w:rsidRDefault="00F77DA3" w:rsidP="00F77DA3">
      <w:pPr>
        <w:pStyle w:val="2"/>
        <w:ind w:left="0" w:firstLine="567"/>
        <w:rPr>
          <w:lang w:eastAsia="ru-RU"/>
        </w:rPr>
      </w:pPr>
      <w:bookmarkStart w:id="7" w:name="_Toc523999127"/>
      <w:r w:rsidRPr="00D835C6">
        <w:lastRenderedPageBreak/>
        <w:t>Проведение транспортного районирования на базе социально-экономической статистики</w:t>
      </w:r>
      <w:bookmarkEnd w:id="7"/>
    </w:p>
    <w:p w:rsidR="00F77DA3" w:rsidRPr="00D835C6" w:rsidRDefault="00F77DA3" w:rsidP="00F77DA3">
      <w:pPr>
        <w:ind w:firstLine="567"/>
        <w:rPr>
          <w:rFonts w:eastAsia="Lucida Sans Unicode"/>
          <w:szCs w:val="26"/>
          <w:lang w:eastAsia="hi-IN" w:bidi="hi-IN"/>
        </w:rPr>
      </w:pPr>
      <w:r w:rsidRPr="00D835C6">
        <w:rPr>
          <w:rFonts w:eastAsia="Lucida Sans Unicode"/>
          <w:szCs w:val="26"/>
          <w:lang w:eastAsia="hi-IN" w:bidi="hi-IN"/>
        </w:rPr>
        <w:t xml:space="preserve">Границы моделирования определены территорией </w:t>
      </w:r>
      <w:r>
        <w:rPr>
          <w:rFonts w:eastAsia="Lucida Sans Unicode"/>
          <w:szCs w:val="26"/>
          <w:lang w:eastAsia="hi-IN" w:bidi="hi-IN"/>
        </w:rPr>
        <w:t>МОГО «Ухта»</w:t>
      </w:r>
      <w:r w:rsidRPr="00D835C6">
        <w:rPr>
          <w:rFonts w:eastAsia="Lucida Sans Unicode"/>
          <w:szCs w:val="26"/>
          <w:lang w:eastAsia="hi-IN" w:bidi="hi-IN"/>
        </w:rPr>
        <w:t>.</w:t>
      </w:r>
    </w:p>
    <w:p w:rsidR="00F77DA3" w:rsidRPr="00D835C6" w:rsidRDefault="00F77DA3" w:rsidP="00F77DA3">
      <w:pPr>
        <w:ind w:firstLine="567"/>
        <w:rPr>
          <w:lang w:eastAsia="hi-IN" w:bidi="hi-IN"/>
        </w:rPr>
      </w:pPr>
      <w:r w:rsidRPr="00D835C6">
        <w:rPr>
          <w:rFonts w:eastAsia="Lucida Sans Unicode"/>
          <w:szCs w:val="26"/>
          <w:lang w:eastAsia="hi-IN" w:bidi="hi-IN"/>
        </w:rPr>
        <w:t>Структура пространственного развития в модели описывается с помощью т</w:t>
      </w:r>
      <w:r w:rsidRPr="00D835C6">
        <w:rPr>
          <w:lang w:eastAsia="hi-IN" w:bidi="hi-IN"/>
        </w:rPr>
        <w:t xml:space="preserve">ранспортного районирования: </w:t>
      </w:r>
    </w:p>
    <w:p w:rsidR="00F77DA3" w:rsidRPr="00D835C6" w:rsidRDefault="00F77DA3" w:rsidP="00F77DA3">
      <w:pPr>
        <w:pStyle w:val="a1"/>
        <w:ind w:left="0" w:firstLine="567"/>
        <w:rPr>
          <w:lang w:eastAsia="hi-IN" w:bidi="hi-IN"/>
        </w:rPr>
      </w:pPr>
      <w:proofErr w:type="gramStart"/>
      <w:r w:rsidRPr="00D835C6">
        <w:rPr>
          <w:lang w:eastAsia="hi-IN" w:bidi="hi-IN"/>
        </w:rPr>
        <w:t>границы</w:t>
      </w:r>
      <w:proofErr w:type="gramEnd"/>
      <w:r w:rsidRPr="00D835C6">
        <w:rPr>
          <w:lang w:eastAsia="hi-IN" w:bidi="hi-IN"/>
        </w:rPr>
        <w:t xml:space="preserve"> транспортных районов; </w:t>
      </w:r>
    </w:p>
    <w:p w:rsidR="00F77DA3" w:rsidRPr="00D835C6" w:rsidRDefault="00F77DA3" w:rsidP="00F77DA3">
      <w:pPr>
        <w:pStyle w:val="a1"/>
        <w:ind w:left="0" w:firstLine="567"/>
        <w:rPr>
          <w:lang w:eastAsia="hi-IN" w:bidi="hi-IN"/>
        </w:rPr>
      </w:pPr>
      <w:proofErr w:type="gramStart"/>
      <w:r w:rsidRPr="00D835C6">
        <w:rPr>
          <w:lang w:eastAsia="hi-IN" w:bidi="hi-IN"/>
        </w:rPr>
        <w:t>положение</w:t>
      </w:r>
      <w:proofErr w:type="gramEnd"/>
      <w:r w:rsidRPr="00D835C6">
        <w:rPr>
          <w:lang w:eastAsia="hi-IN" w:bidi="hi-IN"/>
        </w:rPr>
        <w:t xml:space="preserve"> центров тяжести транспортных районов; </w:t>
      </w:r>
    </w:p>
    <w:p w:rsidR="00F77DA3" w:rsidRPr="00D835C6" w:rsidRDefault="00F77DA3" w:rsidP="00F77DA3">
      <w:pPr>
        <w:pStyle w:val="a1"/>
        <w:ind w:left="0" w:firstLine="567"/>
        <w:rPr>
          <w:lang w:eastAsia="hi-IN" w:bidi="hi-IN"/>
        </w:rPr>
      </w:pPr>
      <w:proofErr w:type="gramStart"/>
      <w:r w:rsidRPr="00D835C6">
        <w:rPr>
          <w:lang w:eastAsia="hi-IN" w:bidi="hi-IN"/>
        </w:rPr>
        <w:t>места</w:t>
      </w:r>
      <w:proofErr w:type="gramEnd"/>
      <w:r w:rsidRPr="00D835C6">
        <w:rPr>
          <w:lang w:eastAsia="hi-IN" w:bidi="hi-IN"/>
        </w:rPr>
        <w:t xml:space="preserve"> примыкания (примыканий) транспортного района к транспортной сети;</w:t>
      </w:r>
    </w:p>
    <w:p w:rsidR="00F77DA3" w:rsidRPr="00D835C6" w:rsidRDefault="00F77DA3" w:rsidP="00F77DA3">
      <w:pPr>
        <w:ind w:firstLine="567"/>
        <w:rPr>
          <w:rFonts w:eastAsia="Lucida Sans Unicode"/>
          <w:color w:val="FF0000"/>
          <w:szCs w:val="26"/>
          <w:lang w:eastAsia="hi-IN" w:bidi="hi-IN"/>
        </w:rPr>
      </w:pPr>
      <w:r w:rsidRPr="00D835C6">
        <w:rPr>
          <w:rFonts w:eastAsia="Lucida Sans Unicode"/>
          <w:szCs w:val="26"/>
          <w:lang w:eastAsia="hi-IN" w:bidi="hi-IN"/>
        </w:rPr>
        <w:t xml:space="preserve">На основе данной информации будут рассчитаны объемы отправления из источника (района отправления) и прибытия в цель (района назначения). </w:t>
      </w:r>
    </w:p>
    <w:p w:rsidR="00F77DA3" w:rsidRPr="00AC0C3D" w:rsidRDefault="00F77DA3" w:rsidP="00F77DA3">
      <w:pPr>
        <w:ind w:firstLine="567"/>
        <w:rPr>
          <w:rFonts w:eastAsia="Lucida Sans Unicode"/>
          <w:szCs w:val="26"/>
          <w:lang w:eastAsia="hi-IN" w:bidi="hi-IN"/>
        </w:rPr>
      </w:pPr>
      <w:r w:rsidRPr="00D835C6">
        <w:rPr>
          <w:rFonts w:eastAsia="Lucida Sans Unicode"/>
          <w:szCs w:val="26"/>
          <w:lang w:eastAsia="hi-IN" w:bidi="hi-IN"/>
        </w:rPr>
        <w:t xml:space="preserve">Границы транспортных районов выбраны с учетом расположения административных и планировочных районов, начертания сети автомобильных дорог общегородского значения, сети путей сообщения железнодорожного транспорта, границ рек и водоемов. </w:t>
      </w:r>
    </w:p>
    <w:p w:rsidR="00F77DA3" w:rsidRPr="00D835C6" w:rsidRDefault="00F77DA3" w:rsidP="00F77DA3">
      <w:pPr>
        <w:ind w:firstLine="567"/>
      </w:pPr>
      <w:r w:rsidRPr="00D835C6">
        <w:t xml:space="preserve">Определение направлений и расчет объемов транспортных потоков выполнены с помощью моделей и алгоритмов из различных областей математической науки: статистики, теории вероятностей, теории информации. Параметры функций, характеризующих выбор источника и цели перемещений, установлены с учетом транспортного поведения населения </w:t>
      </w:r>
      <w:r>
        <w:t>МОГО «Ухта»</w:t>
      </w:r>
      <w:r w:rsidRPr="00D835C6">
        <w:t>. Изучение транспортного поведения населения выполнено по результатам социологического опроса и натурных исследований изменения интенсивности движения и пассажиропотока.</w:t>
      </w:r>
    </w:p>
    <w:p w:rsidR="00F77DA3" w:rsidRPr="00D835C6" w:rsidRDefault="00F77DA3" w:rsidP="00F77DA3">
      <w:pPr>
        <w:pStyle w:val="2"/>
        <w:ind w:left="0" w:firstLine="567"/>
      </w:pPr>
      <w:bookmarkStart w:id="8" w:name="_Toc523999128"/>
      <w:r w:rsidRPr="00D835C6">
        <w:t>Ввод параметров улично-дорожной сети, транспортных инфраструктурных объектов.</w:t>
      </w:r>
      <w:bookmarkEnd w:id="8"/>
    </w:p>
    <w:p w:rsidR="00F77DA3" w:rsidRPr="00D835C6" w:rsidRDefault="00F77DA3" w:rsidP="00F77DA3">
      <w:pPr>
        <w:ind w:firstLine="567"/>
      </w:pPr>
      <w:r w:rsidRPr="00D835C6">
        <w:t>Транспортная сеть сформирована на базе геоинформационных данных и данных открытых источников (</w:t>
      </w:r>
      <w:proofErr w:type="spellStart"/>
      <w:r w:rsidRPr="00D835C6">
        <w:t>Openstreetmap</w:t>
      </w:r>
      <w:proofErr w:type="spellEnd"/>
      <w:r w:rsidRPr="00D835C6">
        <w:t xml:space="preserve"> и др.). Параметры элементов УДС уточнены в ходе полевых обследований. Уровень детализации графа ограничен улицами местного значения включительно, оказывающими влияние на интенсивность движения опорной улично-дорожной сети. </w:t>
      </w:r>
    </w:p>
    <w:p w:rsidR="00F77DA3" w:rsidRDefault="00F77DA3" w:rsidP="00F77DA3">
      <w:pPr>
        <w:ind w:firstLine="567"/>
      </w:pPr>
      <w:r w:rsidRPr="00D835C6">
        <w:t xml:space="preserve">В целях системного анализа транспортной сети разработана классификация </w:t>
      </w:r>
      <w:r w:rsidRPr="000129F0">
        <w:t>из 7-ми</w:t>
      </w:r>
      <w:r w:rsidRPr="00D835C6">
        <w:t xml:space="preserve">условных типов </w:t>
      </w:r>
      <w:proofErr w:type="gramStart"/>
      <w:r w:rsidRPr="00D835C6">
        <w:t>дорог</w:t>
      </w:r>
      <w:r>
        <w:t>(</w:t>
      </w:r>
      <w:proofErr w:type="gramEnd"/>
      <w:r>
        <w:t xml:space="preserve">два для сельских дорог и пять – для автодорог вне населенных пунктов) </w:t>
      </w:r>
      <w:r w:rsidRPr="00D835C6">
        <w:t xml:space="preserve">детализирующих основные технические и транспортно-эксплуатационные параметры элементов сети в соответствии с </w:t>
      </w:r>
      <w:r>
        <w:t>СП 243.1326000.2015 «П</w:t>
      </w:r>
      <w:r w:rsidRPr="001A36DB">
        <w:t>роектирование и строительство автомобильных дорог с низкой интенсивностью движения</w:t>
      </w:r>
      <w:r>
        <w:t xml:space="preserve">», </w:t>
      </w:r>
      <w:r w:rsidRPr="00D835C6">
        <w:t>СП 42.13330.2016 «Градостроительство. Планировка и застройка городских и сельских поселений».</w:t>
      </w:r>
      <w:r>
        <w:t xml:space="preserve"> Типы дорог представлены в таблице 1</w:t>
      </w:r>
      <w:r w:rsidRPr="00D835C6">
        <w:t xml:space="preserve"> Разработанная классификация дорог обеспечивает дифференцированный подход к описанию транспортной сети с учетом специфики конкретного участка.</w:t>
      </w:r>
    </w:p>
    <w:p w:rsidR="00F77DA3" w:rsidRDefault="00F77DA3" w:rsidP="00F77DA3">
      <w:pPr>
        <w:pStyle w:val="a3"/>
        <w:ind w:left="0" w:firstLine="567"/>
      </w:pPr>
      <w:r>
        <w:lastRenderedPageBreak/>
        <w:t>Классификация дорог транспортной модели</w:t>
      </w:r>
    </w:p>
    <w:tbl>
      <w:tblPr>
        <w:tblStyle w:val="af9"/>
        <w:tblW w:w="0" w:type="auto"/>
        <w:tblLook w:val="04A0" w:firstRow="1" w:lastRow="0" w:firstColumn="1" w:lastColumn="0" w:noHBand="0" w:noVBand="1"/>
      </w:tblPr>
      <w:tblGrid>
        <w:gridCol w:w="1129"/>
        <w:gridCol w:w="3664"/>
        <w:gridCol w:w="4558"/>
      </w:tblGrid>
      <w:tr w:rsidR="00F77DA3" w:rsidTr="009F465E">
        <w:tc>
          <w:tcPr>
            <w:tcW w:w="1129" w:type="dxa"/>
          </w:tcPr>
          <w:p w:rsidR="00F77DA3" w:rsidRDefault="00F77DA3" w:rsidP="009F465E">
            <w:pPr>
              <w:ind w:firstLine="0"/>
              <w:jc w:val="center"/>
              <w:rPr>
                <w:lang w:eastAsia="hi-IN" w:bidi="hi-IN"/>
              </w:rPr>
            </w:pPr>
            <w:r>
              <w:rPr>
                <w:lang w:eastAsia="hi-IN" w:bidi="hi-IN"/>
              </w:rPr>
              <w:t>№</w:t>
            </w:r>
          </w:p>
        </w:tc>
        <w:tc>
          <w:tcPr>
            <w:tcW w:w="3664" w:type="dxa"/>
            <w:vAlign w:val="center"/>
          </w:tcPr>
          <w:p w:rsidR="00F77DA3" w:rsidRDefault="00F77DA3" w:rsidP="009F465E">
            <w:pPr>
              <w:ind w:firstLine="0"/>
              <w:jc w:val="center"/>
              <w:rPr>
                <w:lang w:eastAsia="hi-IN" w:bidi="hi-IN"/>
              </w:rPr>
            </w:pPr>
            <w:r>
              <w:rPr>
                <w:lang w:eastAsia="hi-IN" w:bidi="hi-IN"/>
              </w:rPr>
              <w:t>Расположение</w:t>
            </w:r>
          </w:p>
        </w:tc>
        <w:tc>
          <w:tcPr>
            <w:tcW w:w="4558" w:type="dxa"/>
            <w:vAlign w:val="center"/>
          </w:tcPr>
          <w:p w:rsidR="00F77DA3" w:rsidRDefault="00F77DA3" w:rsidP="009F465E">
            <w:pPr>
              <w:ind w:firstLine="0"/>
              <w:jc w:val="center"/>
              <w:rPr>
                <w:lang w:eastAsia="hi-IN" w:bidi="hi-IN"/>
              </w:rPr>
            </w:pPr>
            <w:r>
              <w:rPr>
                <w:lang w:eastAsia="hi-IN" w:bidi="hi-IN"/>
              </w:rPr>
              <w:t>Тип дороги (улицы)</w:t>
            </w:r>
          </w:p>
        </w:tc>
      </w:tr>
      <w:tr w:rsidR="00F77DA3" w:rsidTr="009F465E">
        <w:tc>
          <w:tcPr>
            <w:tcW w:w="1129" w:type="dxa"/>
          </w:tcPr>
          <w:p w:rsidR="00F77DA3" w:rsidRDefault="00F77DA3" w:rsidP="009F465E">
            <w:pPr>
              <w:ind w:firstLine="0"/>
              <w:jc w:val="center"/>
              <w:rPr>
                <w:lang w:eastAsia="hi-IN" w:bidi="hi-IN"/>
              </w:rPr>
            </w:pPr>
            <w:r>
              <w:rPr>
                <w:lang w:eastAsia="hi-IN" w:bidi="hi-IN"/>
              </w:rPr>
              <w:t>1</w:t>
            </w:r>
          </w:p>
        </w:tc>
        <w:tc>
          <w:tcPr>
            <w:tcW w:w="3664" w:type="dxa"/>
            <w:vMerge w:val="restart"/>
            <w:vAlign w:val="center"/>
          </w:tcPr>
          <w:p w:rsidR="00F77DA3" w:rsidRDefault="00F77DA3" w:rsidP="009F465E">
            <w:pPr>
              <w:ind w:firstLine="0"/>
              <w:jc w:val="center"/>
              <w:rPr>
                <w:lang w:eastAsia="hi-IN" w:bidi="hi-IN"/>
              </w:rPr>
            </w:pPr>
            <w:r>
              <w:rPr>
                <w:lang w:eastAsia="hi-IN" w:bidi="hi-IN"/>
              </w:rPr>
              <w:t xml:space="preserve">Дороги внутри города </w:t>
            </w:r>
          </w:p>
        </w:tc>
        <w:tc>
          <w:tcPr>
            <w:tcW w:w="4558" w:type="dxa"/>
            <w:vAlign w:val="center"/>
          </w:tcPr>
          <w:p w:rsidR="00F77DA3" w:rsidRDefault="00F77DA3" w:rsidP="009F465E">
            <w:pPr>
              <w:ind w:firstLine="0"/>
              <w:jc w:val="center"/>
              <w:rPr>
                <w:lang w:eastAsia="hi-IN" w:bidi="hi-IN"/>
              </w:rPr>
            </w:pPr>
            <w:proofErr w:type="gramStart"/>
            <w:r>
              <w:rPr>
                <w:lang w:eastAsia="hi-IN" w:bidi="hi-IN"/>
              </w:rPr>
              <w:t>основная</w:t>
            </w:r>
            <w:proofErr w:type="gramEnd"/>
            <w:r>
              <w:rPr>
                <w:lang w:eastAsia="hi-IN" w:bidi="hi-IN"/>
              </w:rPr>
              <w:t xml:space="preserve"> улица</w:t>
            </w:r>
          </w:p>
        </w:tc>
      </w:tr>
      <w:tr w:rsidR="00F77DA3" w:rsidTr="009F465E">
        <w:tc>
          <w:tcPr>
            <w:tcW w:w="1129" w:type="dxa"/>
          </w:tcPr>
          <w:p w:rsidR="00F77DA3" w:rsidRDefault="00F77DA3" w:rsidP="009F465E">
            <w:pPr>
              <w:ind w:firstLine="0"/>
              <w:jc w:val="center"/>
              <w:rPr>
                <w:lang w:eastAsia="hi-IN" w:bidi="hi-IN"/>
              </w:rPr>
            </w:pPr>
            <w:r>
              <w:rPr>
                <w:lang w:eastAsia="hi-IN" w:bidi="hi-IN"/>
              </w:rPr>
              <w:t>2</w:t>
            </w:r>
          </w:p>
        </w:tc>
        <w:tc>
          <w:tcPr>
            <w:tcW w:w="3664" w:type="dxa"/>
            <w:vMerge/>
            <w:vAlign w:val="center"/>
          </w:tcPr>
          <w:p w:rsidR="00F77DA3" w:rsidRDefault="00F77DA3" w:rsidP="009F465E">
            <w:pPr>
              <w:ind w:firstLine="0"/>
              <w:jc w:val="center"/>
              <w:rPr>
                <w:lang w:eastAsia="hi-IN" w:bidi="hi-IN"/>
              </w:rPr>
            </w:pPr>
          </w:p>
        </w:tc>
        <w:tc>
          <w:tcPr>
            <w:tcW w:w="4558" w:type="dxa"/>
            <w:vAlign w:val="center"/>
          </w:tcPr>
          <w:p w:rsidR="00F77DA3" w:rsidRDefault="00F77DA3" w:rsidP="009F465E">
            <w:pPr>
              <w:ind w:firstLine="0"/>
              <w:jc w:val="center"/>
              <w:rPr>
                <w:lang w:eastAsia="hi-IN" w:bidi="hi-IN"/>
              </w:rPr>
            </w:pPr>
            <w:proofErr w:type="gramStart"/>
            <w:r>
              <w:rPr>
                <w:lang w:eastAsia="hi-IN" w:bidi="hi-IN"/>
              </w:rPr>
              <w:t>местная</w:t>
            </w:r>
            <w:proofErr w:type="gramEnd"/>
            <w:r>
              <w:rPr>
                <w:lang w:eastAsia="hi-IN" w:bidi="hi-IN"/>
              </w:rPr>
              <w:t xml:space="preserve"> улица</w:t>
            </w:r>
          </w:p>
        </w:tc>
      </w:tr>
      <w:tr w:rsidR="00F77DA3" w:rsidTr="009F465E">
        <w:tc>
          <w:tcPr>
            <w:tcW w:w="1129" w:type="dxa"/>
          </w:tcPr>
          <w:p w:rsidR="00F77DA3" w:rsidRDefault="00F77DA3" w:rsidP="009F465E">
            <w:pPr>
              <w:ind w:firstLine="0"/>
              <w:jc w:val="center"/>
              <w:rPr>
                <w:lang w:eastAsia="hi-IN" w:bidi="hi-IN"/>
              </w:rPr>
            </w:pPr>
            <w:r>
              <w:rPr>
                <w:lang w:eastAsia="hi-IN" w:bidi="hi-IN"/>
              </w:rPr>
              <w:t>3</w:t>
            </w:r>
          </w:p>
        </w:tc>
        <w:tc>
          <w:tcPr>
            <w:tcW w:w="3664" w:type="dxa"/>
            <w:vMerge w:val="restart"/>
            <w:vAlign w:val="center"/>
          </w:tcPr>
          <w:p w:rsidR="00F77DA3" w:rsidRDefault="00F77DA3" w:rsidP="009F465E">
            <w:pPr>
              <w:ind w:firstLine="0"/>
              <w:jc w:val="center"/>
              <w:rPr>
                <w:lang w:eastAsia="hi-IN" w:bidi="hi-IN"/>
              </w:rPr>
            </w:pPr>
            <w:r>
              <w:rPr>
                <w:lang w:eastAsia="hi-IN" w:bidi="hi-IN"/>
              </w:rPr>
              <w:t>Автомобильные дороги вне населенных пунктов</w:t>
            </w:r>
          </w:p>
        </w:tc>
        <w:tc>
          <w:tcPr>
            <w:tcW w:w="4558" w:type="dxa"/>
            <w:vAlign w:val="center"/>
          </w:tcPr>
          <w:p w:rsidR="00F77DA3" w:rsidRPr="000129F0" w:rsidRDefault="00F77DA3" w:rsidP="009F465E">
            <w:pPr>
              <w:ind w:firstLine="0"/>
              <w:jc w:val="center"/>
              <w:rPr>
                <w:lang w:eastAsia="hi-IN" w:bidi="hi-IN"/>
              </w:rPr>
            </w:pPr>
            <w:proofErr w:type="gramStart"/>
            <w:r>
              <w:rPr>
                <w:lang w:eastAsia="hi-IN" w:bidi="hi-IN"/>
              </w:rPr>
              <w:t>категория</w:t>
            </w:r>
            <w:proofErr w:type="gramEnd"/>
            <w:r>
              <w:rPr>
                <w:lang w:eastAsia="hi-IN" w:bidi="hi-IN"/>
              </w:rPr>
              <w:t xml:space="preserve"> </w:t>
            </w:r>
            <w:r>
              <w:rPr>
                <w:lang w:val="en-US" w:eastAsia="hi-IN" w:bidi="hi-IN"/>
              </w:rPr>
              <w:t>IV</w:t>
            </w:r>
            <w:r>
              <w:rPr>
                <w:lang w:eastAsia="hi-IN" w:bidi="hi-IN"/>
              </w:rPr>
              <w:t>А-р</w:t>
            </w:r>
          </w:p>
        </w:tc>
      </w:tr>
      <w:tr w:rsidR="00F77DA3" w:rsidTr="009F465E">
        <w:tc>
          <w:tcPr>
            <w:tcW w:w="1129" w:type="dxa"/>
          </w:tcPr>
          <w:p w:rsidR="00F77DA3" w:rsidRDefault="00F77DA3" w:rsidP="009F465E">
            <w:pPr>
              <w:ind w:firstLine="0"/>
              <w:jc w:val="center"/>
              <w:rPr>
                <w:lang w:eastAsia="hi-IN" w:bidi="hi-IN"/>
              </w:rPr>
            </w:pPr>
            <w:r>
              <w:rPr>
                <w:lang w:eastAsia="hi-IN" w:bidi="hi-IN"/>
              </w:rPr>
              <w:t>4</w:t>
            </w:r>
          </w:p>
        </w:tc>
        <w:tc>
          <w:tcPr>
            <w:tcW w:w="3664" w:type="dxa"/>
            <w:vMerge/>
            <w:vAlign w:val="center"/>
          </w:tcPr>
          <w:p w:rsidR="00F77DA3" w:rsidRDefault="00F77DA3" w:rsidP="009F465E">
            <w:pPr>
              <w:ind w:firstLine="0"/>
              <w:jc w:val="center"/>
              <w:rPr>
                <w:lang w:eastAsia="hi-IN" w:bidi="hi-IN"/>
              </w:rPr>
            </w:pPr>
          </w:p>
        </w:tc>
        <w:tc>
          <w:tcPr>
            <w:tcW w:w="4558" w:type="dxa"/>
            <w:vAlign w:val="center"/>
          </w:tcPr>
          <w:p w:rsidR="00F77DA3" w:rsidRDefault="00F77DA3" w:rsidP="009F465E">
            <w:pPr>
              <w:ind w:firstLine="0"/>
              <w:jc w:val="center"/>
              <w:rPr>
                <w:lang w:eastAsia="hi-IN" w:bidi="hi-IN"/>
              </w:rPr>
            </w:pPr>
            <w:proofErr w:type="gramStart"/>
            <w:r>
              <w:rPr>
                <w:lang w:eastAsia="hi-IN" w:bidi="hi-IN"/>
              </w:rPr>
              <w:t>категория</w:t>
            </w:r>
            <w:proofErr w:type="gramEnd"/>
            <w:r>
              <w:rPr>
                <w:lang w:eastAsia="hi-IN" w:bidi="hi-IN"/>
              </w:rPr>
              <w:t xml:space="preserve"> </w:t>
            </w:r>
            <w:r>
              <w:rPr>
                <w:lang w:val="en-US" w:eastAsia="hi-IN" w:bidi="hi-IN"/>
              </w:rPr>
              <w:t>IV</w:t>
            </w:r>
            <w:r>
              <w:rPr>
                <w:lang w:eastAsia="hi-IN" w:bidi="hi-IN"/>
              </w:rPr>
              <w:t>Б-р</w:t>
            </w:r>
          </w:p>
        </w:tc>
      </w:tr>
      <w:tr w:rsidR="00F77DA3" w:rsidTr="009F465E">
        <w:tc>
          <w:tcPr>
            <w:tcW w:w="1129" w:type="dxa"/>
          </w:tcPr>
          <w:p w:rsidR="00F77DA3" w:rsidRDefault="00F77DA3" w:rsidP="009F465E">
            <w:pPr>
              <w:ind w:firstLine="0"/>
              <w:jc w:val="center"/>
              <w:rPr>
                <w:lang w:eastAsia="hi-IN" w:bidi="hi-IN"/>
              </w:rPr>
            </w:pPr>
            <w:r>
              <w:rPr>
                <w:lang w:eastAsia="hi-IN" w:bidi="hi-IN"/>
              </w:rPr>
              <w:t>5</w:t>
            </w:r>
          </w:p>
        </w:tc>
        <w:tc>
          <w:tcPr>
            <w:tcW w:w="3664" w:type="dxa"/>
            <w:vMerge/>
            <w:vAlign w:val="center"/>
          </w:tcPr>
          <w:p w:rsidR="00F77DA3" w:rsidRDefault="00F77DA3" w:rsidP="009F465E">
            <w:pPr>
              <w:ind w:firstLine="0"/>
              <w:jc w:val="center"/>
              <w:rPr>
                <w:lang w:eastAsia="hi-IN" w:bidi="hi-IN"/>
              </w:rPr>
            </w:pPr>
          </w:p>
        </w:tc>
        <w:tc>
          <w:tcPr>
            <w:tcW w:w="4558" w:type="dxa"/>
            <w:vAlign w:val="center"/>
          </w:tcPr>
          <w:p w:rsidR="00F77DA3" w:rsidRDefault="00F77DA3" w:rsidP="009F465E">
            <w:pPr>
              <w:ind w:firstLine="0"/>
              <w:jc w:val="center"/>
              <w:rPr>
                <w:lang w:eastAsia="hi-IN" w:bidi="hi-IN"/>
              </w:rPr>
            </w:pPr>
            <w:proofErr w:type="gramStart"/>
            <w:r>
              <w:rPr>
                <w:lang w:eastAsia="hi-IN" w:bidi="hi-IN"/>
              </w:rPr>
              <w:t>категория</w:t>
            </w:r>
            <w:proofErr w:type="gramEnd"/>
            <w:r>
              <w:rPr>
                <w:lang w:eastAsia="hi-IN" w:bidi="hi-IN"/>
              </w:rPr>
              <w:t xml:space="preserve"> </w:t>
            </w:r>
            <w:r>
              <w:rPr>
                <w:lang w:val="en-US" w:eastAsia="hi-IN" w:bidi="hi-IN"/>
              </w:rPr>
              <w:t>IV</w:t>
            </w:r>
            <w:r>
              <w:rPr>
                <w:lang w:eastAsia="hi-IN" w:bidi="hi-IN"/>
              </w:rPr>
              <w:t>А-п</w:t>
            </w:r>
          </w:p>
        </w:tc>
      </w:tr>
      <w:tr w:rsidR="00F77DA3" w:rsidTr="009F465E">
        <w:tc>
          <w:tcPr>
            <w:tcW w:w="1129" w:type="dxa"/>
          </w:tcPr>
          <w:p w:rsidR="00F77DA3" w:rsidRDefault="00F77DA3" w:rsidP="009F465E">
            <w:pPr>
              <w:ind w:firstLine="0"/>
              <w:jc w:val="center"/>
              <w:rPr>
                <w:lang w:eastAsia="hi-IN" w:bidi="hi-IN"/>
              </w:rPr>
            </w:pPr>
            <w:r>
              <w:rPr>
                <w:lang w:eastAsia="hi-IN" w:bidi="hi-IN"/>
              </w:rPr>
              <w:t>6</w:t>
            </w:r>
          </w:p>
        </w:tc>
        <w:tc>
          <w:tcPr>
            <w:tcW w:w="3664" w:type="dxa"/>
            <w:vMerge/>
            <w:vAlign w:val="center"/>
          </w:tcPr>
          <w:p w:rsidR="00F77DA3" w:rsidRDefault="00F77DA3" w:rsidP="009F465E">
            <w:pPr>
              <w:ind w:firstLine="0"/>
              <w:jc w:val="center"/>
              <w:rPr>
                <w:lang w:eastAsia="hi-IN" w:bidi="hi-IN"/>
              </w:rPr>
            </w:pPr>
          </w:p>
        </w:tc>
        <w:tc>
          <w:tcPr>
            <w:tcW w:w="4558" w:type="dxa"/>
            <w:vAlign w:val="center"/>
          </w:tcPr>
          <w:p w:rsidR="00F77DA3" w:rsidRDefault="00F77DA3" w:rsidP="009F465E">
            <w:pPr>
              <w:ind w:firstLine="0"/>
              <w:jc w:val="center"/>
              <w:rPr>
                <w:lang w:eastAsia="hi-IN" w:bidi="hi-IN"/>
              </w:rPr>
            </w:pPr>
            <w:proofErr w:type="gramStart"/>
            <w:r>
              <w:rPr>
                <w:lang w:eastAsia="hi-IN" w:bidi="hi-IN"/>
              </w:rPr>
              <w:t>категория</w:t>
            </w:r>
            <w:proofErr w:type="gramEnd"/>
            <w:r>
              <w:rPr>
                <w:lang w:eastAsia="hi-IN" w:bidi="hi-IN"/>
              </w:rPr>
              <w:t xml:space="preserve"> </w:t>
            </w:r>
            <w:r>
              <w:rPr>
                <w:lang w:val="en-US" w:eastAsia="hi-IN" w:bidi="hi-IN"/>
              </w:rPr>
              <w:t>V</w:t>
            </w:r>
            <w:r>
              <w:rPr>
                <w:lang w:eastAsia="hi-IN" w:bidi="hi-IN"/>
              </w:rPr>
              <w:t>А</w:t>
            </w:r>
          </w:p>
        </w:tc>
      </w:tr>
      <w:tr w:rsidR="00F77DA3" w:rsidTr="009F465E">
        <w:tc>
          <w:tcPr>
            <w:tcW w:w="1129" w:type="dxa"/>
          </w:tcPr>
          <w:p w:rsidR="00F77DA3" w:rsidRDefault="00F77DA3" w:rsidP="009F465E">
            <w:pPr>
              <w:ind w:firstLine="0"/>
              <w:jc w:val="center"/>
              <w:rPr>
                <w:lang w:eastAsia="hi-IN" w:bidi="hi-IN"/>
              </w:rPr>
            </w:pPr>
            <w:r>
              <w:rPr>
                <w:lang w:eastAsia="hi-IN" w:bidi="hi-IN"/>
              </w:rPr>
              <w:t>7</w:t>
            </w:r>
          </w:p>
        </w:tc>
        <w:tc>
          <w:tcPr>
            <w:tcW w:w="3664" w:type="dxa"/>
            <w:vMerge/>
            <w:vAlign w:val="center"/>
          </w:tcPr>
          <w:p w:rsidR="00F77DA3" w:rsidRDefault="00F77DA3" w:rsidP="009F465E">
            <w:pPr>
              <w:ind w:firstLine="0"/>
              <w:jc w:val="center"/>
              <w:rPr>
                <w:lang w:eastAsia="hi-IN" w:bidi="hi-IN"/>
              </w:rPr>
            </w:pPr>
          </w:p>
        </w:tc>
        <w:tc>
          <w:tcPr>
            <w:tcW w:w="4558" w:type="dxa"/>
            <w:vAlign w:val="center"/>
          </w:tcPr>
          <w:p w:rsidR="00F77DA3" w:rsidRPr="000129F0" w:rsidRDefault="00F77DA3" w:rsidP="009F465E">
            <w:pPr>
              <w:ind w:firstLine="0"/>
              <w:jc w:val="center"/>
              <w:rPr>
                <w:lang w:eastAsia="hi-IN" w:bidi="hi-IN"/>
              </w:rPr>
            </w:pPr>
            <w:proofErr w:type="gramStart"/>
            <w:r>
              <w:rPr>
                <w:lang w:eastAsia="hi-IN" w:bidi="hi-IN"/>
              </w:rPr>
              <w:t>категория</w:t>
            </w:r>
            <w:proofErr w:type="gramEnd"/>
            <w:r>
              <w:rPr>
                <w:lang w:eastAsia="hi-IN" w:bidi="hi-IN"/>
              </w:rPr>
              <w:t xml:space="preserve"> </w:t>
            </w:r>
            <w:r>
              <w:rPr>
                <w:lang w:val="en-US" w:eastAsia="hi-IN" w:bidi="hi-IN"/>
              </w:rPr>
              <w:t>V</w:t>
            </w:r>
            <w:r>
              <w:rPr>
                <w:lang w:eastAsia="hi-IN" w:bidi="hi-IN"/>
              </w:rPr>
              <w:t>Б</w:t>
            </w:r>
          </w:p>
        </w:tc>
      </w:tr>
    </w:tbl>
    <w:p w:rsidR="00F77DA3" w:rsidRPr="000129F0" w:rsidRDefault="00F77DA3" w:rsidP="00F77DA3">
      <w:pPr>
        <w:rPr>
          <w:lang w:eastAsia="hi-IN" w:bidi="hi-IN"/>
        </w:rPr>
      </w:pPr>
    </w:p>
    <w:p w:rsidR="00F77DA3" w:rsidRPr="00D835C6" w:rsidRDefault="00F77DA3" w:rsidP="00F77DA3">
      <w:pPr>
        <w:ind w:firstLine="567"/>
      </w:pPr>
      <w:r w:rsidRPr="00D835C6">
        <w:t>Для каждого участка дороги с учетом направления движения заданы конкретные показатели основных параметров: категория дороги, разрешенные для движения системы транспорта, длина, количество полос движения, пропускная способность, максимально допустимая скорость движения, скорость движения в ненагруженной сети.</w:t>
      </w:r>
    </w:p>
    <w:p w:rsidR="00F77DA3" w:rsidRPr="00D835C6" w:rsidRDefault="00F77DA3" w:rsidP="00F77DA3">
      <w:pPr>
        <w:ind w:firstLine="567"/>
      </w:pPr>
      <w:r w:rsidRPr="00D835C6">
        <w:t xml:space="preserve">Места пересечения транспортных потоков классифицированы по пяти типам: </w:t>
      </w:r>
    </w:p>
    <w:p w:rsidR="00F77DA3" w:rsidRPr="00D835C6" w:rsidRDefault="00F77DA3" w:rsidP="00F77DA3">
      <w:pPr>
        <w:pStyle w:val="a1"/>
        <w:ind w:left="0" w:firstLine="567"/>
      </w:pPr>
      <w:r w:rsidRPr="00D835C6">
        <w:t>Светофорное регулирование;</w:t>
      </w:r>
    </w:p>
    <w:p w:rsidR="00F77DA3" w:rsidRPr="00D835C6" w:rsidRDefault="00F77DA3" w:rsidP="00F77DA3">
      <w:pPr>
        <w:pStyle w:val="a1"/>
        <w:ind w:left="0" w:firstLine="567"/>
      </w:pPr>
      <w:r w:rsidRPr="00D835C6">
        <w:t>Помеха справа;</w:t>
      </w:r>
    </w:p>
    <w:p w:rsidR="00F77DA3" w:rsidRPr="00D835C6" w:rsidRDefault="00F77DA3" w:rsidP="00F77DA3">
      <w:pPr>
        <w:pStyle w:val="a1"/>
        <w:ind w:left="0" w:firstLine="567"/>
      </w:pPr>
      <w:r w:rsidRPr="00D835C6">
        <w:t>Приоритет проезда «стоп»;</w:t>
      </w:r>
    </w:p>
    <w:p w:rsidR="00F77DA3" w:rsidRPr="00D835C6" w:rsidRDefault="00F77DA3" w:rsidP="00F77DA3">
      <w:pPr>
        <w:pStyle w:val="a1"/>
        <w:ind w:left="0" w:firstLine="567"/>
      </w:pPr>
      <w:r w:rsidRPr="00D835C6">
        <w:t>Приоритет проезда «уступи дорогу»;</w:t>
      </w:r>
    </w:p>
    <w:p w:rsidR="00F77DA3" w:rsidRPr="00D835C6" w:rsidRDefault="00F77DA3" w:rsidP="00F77DA3">
      <w:pPr>
        <w:pStyle w:val="a1"/>
        <w:ind w:left="0" w:firstLine="567"/>
      </w:pPr>
      <w:r w:rsidRPr="00D835C6">
        <w:t>Всем стоп.</w:t>
      </w:r>
    </w:p>
    <w:p w:rsidR="00F77DA3" w:rsidRDefault="00F77DA3" w:rsidP="00F77DA3">
      <w:pPr>
        <w:ind w:firstLine="567"/>
      </w:pPr>
      <w:r w:rsidRPr="00D835C6">
        <w:t>Для каждого транспортного узла (перекрестка) заданы разрешенные маневры по полосам движения, разрешенные для движения системы транспорта</w:t>
      </w:r>
      <w:r>
        <w:t>.</w:t>
      </w:r>
    </w:p>
    <w:p w:rsidR="00F77DA3" w:rsidRDefault="00F77DA3" w:rsidP="00F77DA3">
      <w:pPr>
        <w:ind w:firstLine="567"/>
      </w:pPr>
      <w:r>
        <w:t>Параметры функций, характеризующих выбор источника и цели перемещений, установлены с учетом транспортного поведения населения МОГО «Ухта». Изучение транспортного поведения населения выполнено по результатам полевых обследований интенсивностей движения транспорта и пассажиропотоков.</w:t>
      </w:r>
    </w:p>
    <w:p w:rsidR="00F77DA3" w:rsidRDefault="00F77DA3" w:rsidP="00F77DA3">
      <w:pPr>
        <w:ind w:firstLine="567"/>
      </w:pPr>
      <w:r>
        <w:t>Территориальное расположение мест обследования интенсивностей приведено на рисунке 2.</w:t>
      </w:r>
    </w:p>
    <w:p w:rsidR="00F77DA3" w:rsidRDefault="00F77DA3" w:rsidP="00F77DA3">
      <w:pPr>
        <w:ind w:firstLine="0"/>
      </w:pPr>
      <w:r>
        <w:rPr>
          <w:noProof/>
          <w:lang w:eastAsia="ru-RU"/>
        </w:rPr>
        <w:lastRenderedPageBreak/>
        <w:drawing>
          <wp:inline distT="0" distB="0" distL="0" distR="0">
            <wp:extent cx="6381750" cy="4038600"/>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6381750" cy="4038600"/>
                    </a:xfrm>
                    <a:prstGeom prst="rect">
                      <a:avLst/>
                    </a:prstGeom>
                    <a:noFill/>
                    <a:ln w="9525">
                      <a:noFill/>
                      <a:miter lim="800000"/>
                      <a:headEnd/>
                      <a:tailEnd/>
                    </a:ln>
                  </pic:spPr>
                </pic:pic>
              </a:graphicData>
            </a:graphic>
          </wp:inline>
        </w:drawing>
      </w:r>
    </w:p>
    <w:p w:rsidR="00F77DA3" w:rsidRDefault="00F77DA3" w:rsidP="00F77DA3">
      <w:pPr>
        <w:pStyle w:val="a"/>
      </w:pPr>
      <w:r>
        <w:t>Расположение мест проведения исследований</w:t>
      </w:r>
    </w:p>
    <w:p w:rsidR="00F77DA3" w:rsidRPr="00D835C6" w:rsidRDefault="00F77DA3" w:rsidP="00F77DA3">
      <w:pPr>
        <w:ind w:firstLine="567"/>
      </w:pPr>
      <w:r>
        <w:t>Данные исследований интенсивности движения введены в модель транспортной сети в качестве исходных данных с целью последующей оценки результатов математического моделирования. Значения измеренной интенсивности движения введены в модель в качестве атрибута соответствующего поворота. Для каждого поворота созданы атрибуты, позволяющие хранить информацию о структуре транспортного потока. Использование объекта сети «Поворот» для хранения данных о замеренной интенсивности позволяет агрегировать ее на уровень отрезков, в которые входит или из которых выходит группа поворотов, что, в свою очередь, обеспечивает возможность как калибровки матрицы корреспонденций на уровне поворотов, так и представления графической информации на уровне отрезков.</w:t>
      </w:r>
    </w:p>
    <w:p w:rsidR="00F77DA3" w:rsidRPr="00D835C6" w:rsidRDefault="00F77DA3" w:rsidP="00F77DA3">
      <w:pPr>
        <w:pStyle w:val="2"/>
        <w:ind w:left="0" w:firstLine="567"/>
      </w:pPr>
      <w:bookmarkStart w:id="9" w:name="_Toc523999129"/>
      <w:r w:rsidRPr="00D835C6">
        <w:t>Ввод маршрутной сети, остановок и интервалов движения пассажирского транспорта.</w:t>
      </w:r>
      <w:bookmarkEnd w:id="9"/>
    </w:p>
    <w:p w:rsidR="00F77DA3" w:rsidRPr="00D835C6" w:rsidRDefault="00F77DA3" w:rsidP="00F77DA3">
      <w:pPr>
        <w:ind w:firstLine="567"/>
      </w:pPr>
      <w:r w:rsidRPr="00D835C6">
        <w:t xml:space="preserve">Система общественного транспорта представлена в транспортной модели объектами транспортной сети, позволяющими детализировать информацию о количестве транспортных средств по конкретным маршрутам. Интенсивность движения транспортных средств общественного транспорта не рассчитывается, а принимается в виде исходных данных из расписания движения по маршруту или установленному интервалу следования. Транспортное </w:t>
      </w:r>
      <w:r w:rsidRPr="00D835C6">
        <w:lastRenderedPageBreak/>
        <w:t xml:space="preserve">предложение общественного транспорта </w:t>
      </w:r>
      <w:r>
        <w:t xml:space="preserve">в модели </w:t>
      </w:r>
      <w:r w:rsidRPr="00D835C6">
        <w:t xml:space="preserve">описано на базе </w:t>
      </w:r>
      <w:r w:rsidRPr="00B90ABE">
        <w:t>5</w:t>
      </w:r>
      <w:r>
        <w:t xml:space="preserve"> </w:t>
      </w:r>
      <w:r w:rsidRPr="00B90ABE">
        <w:t xml:space="preserve">автобусных </w:t>
      </w:r>
      <w:r w:rsidRPr="00D835C6">
        <w:t>маршрутов</w:t>
      </w:r>
      <w:r>
        <w:t>, проходящих по дорогам муниципального образования</w:t>
      </w:r>
      <w:r w:rsidRPr="00D835C6">
        <w:t xml:space="preserve"> – </w:t>
      </w:r>
      <w:r w:rsidRPr="00B90ABE">
        <w:t>№</w:t>
      </w:r>
      <w:r>
        <w:t>1</w:t>
      </w:r>
      <w:r w:rsidRPr="00B90ABE">
        <w:t>, №1</w:t>
      </w:r>
      <w:r>
        <w:t>2</w:t>
      </w:r>
      <w:r w:rsidRPr="00B90ABE">
        <w:t>, №11, №1</w:t>
      </w:r>
      <w:r>
        <w:t>9, №2</w:t>
      </w:r>
      <w:r w:rsidRPr="00B90ABE">
        <w:t>.</w:t>
      </w:r>
    </w:p>
    <w:p w:rsidR="00F77DA3" w:rsidRPr="00D835C6" w:rsidRDefault="00F77DA3" w:rsidP="00F77DA3">
      <w:pPr>
        <w:pStyle w:val="2"/>
        <w:ind w:left="0" w:firstLine="567"/>
      </w:pPr>
      <w:bookmarkStart w:id="10" w:name="_Toc523999130"/>
      <w:r w:rsidRPr="00D835C6">
        <w:t>Разработка методики и создание модели расчёта транспортного спроса для транспортных и пассажирских перемещений.</w:t>
      </w:r>
      <w:bookmarkEnd w:id="10"/>
    </w:p>
    <w:p w:rsidR="00F77DA3" w:rsidRPr="00D835C6" w:rsidRDefault="00F77DA3" w:rsidP="00F77DA3">
      <w:pPr>
        <w:pStyle w:val="3"/>
        <w:ind w:left="0" w:firstLine="567"/>
      </w:pPr>
      <w:bookmarkStart w:id="11" w:name="_Toc523999131"/>
      <w:r w:rsidRPr="00D835C6">
        <w:t>Системы транспорта и сегменты спроса</w:t>
      </w:r>
      <w:bookmarkEnd w:id="11"/>
    </w:p>
    <w:p w:rsidR="00F77DA3" w:rsidRPr="00D835C6" w:rsidRDefault="00F77DA3" w:rsidP="00F77DA3">
      <w:pPr>
        <w:ind w:firstLine="567"/>
      </w:pPr>
      <w:r w:rsidRPr="00D835C6">
        <w:t xml:space="preserve">Для описания состава и структуры транспортных потоков, формирующих нагрузку на транспортную сеть, разработана иерархическая классификация понятий, которые определяют содержание матриц корреспонденций. В модели рассматриваются такие виды транспорта как общественный и индивидуальный. При расчете матриц корреспонденций район-источник (назначение) определяется для легкового транспорта. Общественный транспорт вводится в транспортную модель как совокупность реально существующих маршрутов с присущей им информацией в части расчета нагрузки на улично-дорожную сеть в единицах транспортных средств – без расчета перевозимого пассажиропотока. </w:t>
      </w:r>
    </w:p>
    <w:p w:rsidR="00F77DA3" w:rsidRPr="00D835C6" w:rsidRDefault="00F77DA3" w:rsidP="00F77DA3">
      <w:pPr>
        <w:ind w:firstLine="567"/>
      </w:pPr>
      <w:r w:rsidRPr="00D835C6">
        <w:t>При разработке модели транспортного спроса была использована стандартная четырехступенчатая модель. Использование этой модели обусловлено тем, что она достаточно точно описывает все этапы формирования спроса на транспорт, при этом позволяя работать с агрегированными данными без потери в качестве результатов моделирования, что в свою очередь сокращает время расчета и позволяет оценивать большее количество прогнозных сценариев в единицу времени. Расчет проведен по отдельным слоям спроса для утреннего и вечернего часов «пик». Результатом моделирования являются расчетные (модельные) значения интенсивности движения.</w:t>
      </w:r>
    </w:p>
    <w:p w:rsidR="00F77DA3" w:rsidRPr="00D835C6" w:rsidRDefault="00F77DA3" w:rsidP="00F77DA3">
      <w:pPr>
        <w:ind w:firstLine="567"/>
      </w:pPr>
      <w:r w:rsidRPr="00D835C6">
        <w:t>Стандартная четырехступенчатая модель состоит из следующих этапов:</w:t>
      </w:r>
    </w:p>
    <w:p w:rsidR="00F77DA3" w:rsidRPr="00D835C6" w:rsidRDefault="00F77DA3" w:rsidP="00F77DA3">
      <w:pPr>
        <w:pStyle w:val="a0"/>
        <w:ind w:left="0" w:firstLine="567"/>
      </w:pPr>
      <w:r w:rsidRPr="00D835C6">
        <w:t>Создание (генерации) транспортного движения. На этапе создания транспортного движения рассчитываются объемы движения из источника и объемы движения в цель для всех транспортных районов, детализированные по слоям спроса. Результатами расчета являются итоговые строки и столбцы матриц корреспонденций.</w:t>
      </w:r>
    </w:p>
    <w:p w:rsidR="00F77DA3" w:rsidRPr="00D835C6" w:rsidRDefault="00F77DA3" w:rsidP="00F77DA3">
      <w:pPr>
        <w:pStyle w:val="a0"/>
        <w:ind w:left="0" w:firstLine="567"/>
      </w:pPr>
      <w:r w:rsidRPr="00D835C6">
        <w:t>Распределение транспортного движения. На этапе распределения транспортного движения рассчитываются объемы транспортного потока между всеми транспортными районами, детализированные по слоям спроса, но без детализации по видам транспорта. Результатами расчета являются элементы матриц корреспонденций.</w:t>
      </w:r>
    </w:p>
    <w:p w:rsidR="00F77DA3" w:rsidRPr="00D835C6" w:rsidRDefault="00F77DA3" w:rsidP="00F77DA3">
      <w:pPr>
        <w:pStyle w:val="a0"/>
        <w:ind w:left="0" w:firstLine="567"/>
      </w:pPr>
      <w:r w:rsidRPr="00D835C6">
        <w:t>Выбор режима. На этапе выбора режима рассчитываются матрицы корреспонденций, каждая из которых соответствует поездкам с использованием определенного вида транспорта.</w:t>
      </w:r>
    </w:p>
    <w:p w:rsidR="00F77DA3" w:rsidRPr="00D835C6" w:rsidRDefault="00F77DA3" w:rsidP="00F77DA3">
      <w:pPr>
        <w:pStyle w:val="a0"/>
        <w:ind w:left="0" w:firstLine="567"/>
      </w:pPr>
      <w:r w:rsidRPr="00D835C6">
        <w:lastRenderedPageBreak/>
        <w:t>Перераспределение. Расчет перераспределения, дифференцированный по видам транспорта, позволяет получить модельные значения интенсивности транспортных потоков. Этап перераспределения является завершающим в цикле расчёта спроса. Модельные значения интенсивности, полученные в результате расчета, приобретают смысл прогнозных оценок интенсивности транспортного движения.</w:t>
      </w:r>
    </w:p>
    <w:p w:rsidR="00F77DA3" w:rsidRDefault="00F77DA3" w:rsidP="00F77DA3">
      <w:r w:rsidRPr="00D835C6">
        <w:t xml:space="preserve">В наглядной форме последовательность алгоритма расчета спроса на транспорт представлена на рисунке </w:t>
      </w:r>
      <w:r>
        <w:t>3</w:t>
      </w:r>
      <w:r w:rsidRPr="00D835C6">
        <w:t>.</w:t>
      </w:r>
    </w:p>
    <w:p w:rsidR="00F77DA3" w:rsidRPr="00D835C6" w:rsidRDefault="00F77DA3" w:rsidP="00F77DA3"/>
    <w:p w:rsidR="00F77DA3" w:rsidRPr="00D835C6" w:rsidRDefault="00F77DA3" w:rsidP="00F77DA3">
      <w:pPr>
        <w:ind w:firstLine="0"/>
        <w:jc w:val="center"/>
      </w:pPr>
      <w:r w:rsidRPr="00D835C6">
        <w:rPr>
          <w:noProof/>
          <w:lang w:eastAsia="ru-RU"/>
        </w:rPr>
        <w:drawing>
          <wp:inline distT="0" distB="0" distL="0" distR="0">
            <wp:extent cx="5943600" cy="3886200"/>
            <wp:effectExtent l="0" t="0" r="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886200"/>
                    </a:xfrm>
                    <a:prstGeom prst="rect">
                      <a:avLst/>
                    </a:prstGeom>
                    <a:noFill/>
                    <a:ln>
                      <a:noFill/>
                    </a:ln>
                  </pic:spPr>
                </pic:pic>
              </a:graphicData>
            </a:graphic>
          </wp:inline>
        </w:drawing>
      </w:r>
    </w:p>
    <w:p w:rsidR="00F77DA3" w:rsidRPr="00D835C6" w:rsidRDefault="00F77DA3" w:rsidP="00F77DA3">
      <w:pPr>
        <w:pStyle w:val="a"/>
      </w:pPr>
      <w:r w:rsidRPr="00D835C6">
        <w:t>Последовательность расчета спроса на транспорт</w:t>
      </w:r>
    </w:p>
    <w:p w:rsidR="00F77DA3" w:rsidRPr="00D835C6" w:rsidRDefault="00F77DA3" w:rsidP="00F77DA3">
      <w:pPr>
        <w:pStyle w:val="3"/>
        <w:ind w:left="0" w:firstLine="567"/>
        <w:rPr>
          <w:lang w:eastAsia="hi-IN" w:bidi="hi-IN"/>
        </w:rPr>
      </w:pPr>
      <w:bookmarkStart w:id="12" w:name="_Toc523999132"/>
      <w:r w:rsidRPr="00D835C6">
        <w:rPr>
          <w:lang w:eastAsia="hi-IN" w:bidi="hi-IN"/>
        </w:rPr>
        <w:t>Создание транспортного движения</w:t>
      </w:r>
      <w:bookmarkEnd w:id="12"/>
    </w:p>
    <w:p w:rsidR="00F77DA3" w:rsidRPr="00D835C6" w:rsidRDefault="00F77DA3" w:rsidP="00F77DA3">
      <w:pPr>
        <w:ind w:firstLine="567"/>
        <w:rPr>
          <w:lang w:eastAsia="hi-IN" w:bidi="hi-IN"/>
        </w:rPr>
      </w:pPr>
      <w:r w:rsidRPr="00D835C6">
        <w:rPr>
          <w:lang w:eastAsia="hi-IN" w:bidi="hi-IN"/>
        </w:rPr>
        <w:t xml:space="preserve">Для расчета объемов движения определены цели поездок. В разработанной транспортной модели рассмотрены трудовые и деловые цели: из дома на работу (ДР); с работы на работу (РР); с работы домой (РД) (в </w:t>
      </w:r>
      <w:proofErr w:type="spellStart"/>
      <w:r w:rsidRPr="00D835C6">
        <w:rPr>
          <w:lang w:eastAsia="hi-IN" w:bidi="hi-IN"/>
        </w:rPr>
        <w:t>т.ч</w:t>
      </w:r>
      <w:proofErr w:type="spellEnd"/>
      <w:r w:rsidRPr="00D835C6">
        <w:rPr>
          <w:lang w:eastAsia="hi-IN" w:bidi="hi-IN"/>
        </w:rPr>
        <w:t>. с работы в места сферы обслуживания (РП), из мест сферы обслуживания домой (ПД)). Доля от общего транспортного потока, приходящаяся на каждую из целей поездок в рассматриваемый период времени, определена для каждого слоя спроса. Подобная детализация целевой структуры обеспечивает более реалистичное отражение транспортного поведения населения, но и создает дисбаланс между суммарными объемами отправлений и прибытий в районы внутри отдельного сегмента спроса. Решение данной проблемы достигнуто за счет нормирования (выравнивания) итоговых сумм отправления и прибытия.</w:t>
      </w:r>
    </w:p>
    <w:p w:rsidR="00F77DA3" w:rsidRPr="00D835C6" w:rsidRDefault="00F77DA3" w:rsidP="00F77DA3">
      <w:pPr>
        <w:ind w:firstLine="567"/>
        <w:rPr>
          <w:lang w:eastAsia="hi-IN" w:bidi="hi-IN"/>
        </w:rPr>
      </w:pPr>
      <w:r w:rsidRPr="00D835C6">
        <w:rPr>
          <w:lang w:eastAsia="hi-IN" w:bidi="hi-IN"/>
        </w:rPr>
        <w:lastRenderedPageBreak/>
        <w:t>С учетом природы процесса целевых передвижений, нормирование итоговых сумм при движении из дома на работу осуществлено по количеству отправлений. Таким образом, в случае несоответствия общего числа занятого населения и рабочих мест последние будут откорректированы для обеспечения вывода из транспортного района занятого населения, что, в свою очередь, отразит характерную для часа пик транспортную ситуацию без необходимости в дополнительной детализации целей поездок. Для однородных мест зарождения и погашения транспортных потоков, например, в деловых корреспонденциях при следовании от одного места приложения труда к другому нормирование сумм осуществляется по максимальному числу источников и целей. Объемы передвижений, связанных с прочими целями (поездки в магазины, места сервиса и бытового обслуживания), в силу преобладания предложения над спросом нормируются по числу отправлений, что исключит избыточные предложения сервиса из ограниченного числа целевых поездок.</w:t>
      </w:r>
    </w:p>
    <w:p w:rsidR="00F77DA3" w:rsidRPr="00D835C6" w:rsidRDefault="00F77DA3" w:rsidP="00F77DA3">
      <w:pPr>
        <w:pStyle w:val="2"/>
        <w:ind w:left="0" w:firstLine="567"/>
      </w:pPr>
      <w:bookmarkStart w:id="13" w:name="_Toc523999133"/>
      <w:r w:rsidRPr="00D835C6">
        <w:t>Расчёт перераспределения транспортных (легкового и грузового транспорта) и пассажирских потоков, создание матрицы корреспонденции</w:t>
      </w:r>
      <w:bookmarkEnd w:id="13"/>
    </w:p>
    <w:p w:rsidR="00F77DA3" w:rsidRPr="00D835C6" w:rsidRDefault="00F77DA3" w:rsidP="00F77DA3">
      <w:pPr>
        <w:ind w:firstLine="567"/>
      </w:pPr>
      <w:r w:rsidRPr="00D835C6">
        <w:t>Закономерности выбора цели и способа совершения передвижений установлены на основе результатов обследования интенсивности движения и откорректированы с учетом прогнозируемых изменений в расселении населения и его социально-демографической структуре, развития объектов трудового и культурно-бытового тяготения. Основным инструментом описания транспортного поведения населения при выборе пары «район отправления – район прибытия» в разработанной модели является функц</w:t>
      </w:r>
      <w:r>
        <w:t>ия «предпочтения» (см. рисунок 4</w:t>
      </w:r>
      <w:r w:rsidRPr="00D835C6">
        <w:t>)</w:t>
      </w:r>
    </w:p>
    <w:p w:rsidR="00F77DA3" w:rsidRPr="00D835C6" w:rsidRDefault="00F77DA3" w:rsidP="00F77DA3">
      <w:pPr>
        <w:spacing w:after="60"/>
        <w:ind w:left="284" w:right="284" w:firstLine="567"/>
        <w:jc w:val="center"/>
        <w:rPr>
          <w:rFonts w:ascii="Arial" w:eastAsia="Times New Roman" w:hAnsi="Arial"/>
          <w:sz w:val="22"/>
          <w:szCs w:val="20"/>
        </w:rPr>
      </w:pPr>
      <w:r w:rsidRPr="00D835C6">
        <w:rPr>
          <w:noProof/>
          <w:lang w:eastAsia="ru-RU"/>
        </w:rPr>
        <w:drawing>
          <wp:inline distT="0" distB="0" distL="0" distR="0">
            <wp:extent cx="4580576" cy="2499360"/>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14" cstate="print">
                      <a:extLst>
                        <a:ext uri="{28A0092B-C50C-407E-A947-70E740481C1C}">
                          <a14:useLocalDpi xmlns:a14="http://schemas.microsoft.com/office/drawing/2010/main" val="0"/>
                        </a:ext>
                      </a:extLst>
                    </a:blip>
                    <a:srcRect l="32263" t="59544" r="30978" b="4843"/>
                    <a:stretch>
                      <a:fillRect/>
                    </a:stretch>
                  </pic:blipFill>
                  <pic:spPr bwMode="auto">
                    <a:xfrm>
                      <a:off x="0" y="0"/>
                      <a:ext cx="4584922" cy="2501732"/>
                    </a:xfrm>
                    <a:prstGeom prst="rect">
                      <a:avLst/>
                    </a:prstGeom>
                    <a:noFill/>
                    <a:ln>
                      <a:noFill/>
                    </a:ln>
                  </pic:spPr>
                </pic:pic>
              </a:graphicData>
            </a:graphic>
          </wp:inline>
        </w:drawing>
      </w:r>
    </w:p>
    <w:p w:rsidR="00F77DA3" w:rsidRPr="00D835C6" w:rsidRDefault="00F77DA3" w:rsidP="00F77DA3">
      <w:pPr>
        <w:pStyle w:val="a"/>
      </w:pPr>
      <w:r w:rsidRPr="00D835C6">
        <w:t>Окно настройки функции предпочтения</w:t>
      </w:r>
    </w:p>
    <w:p w:rsidR="00F77DA3" w:rsidRPr="00AC0C3D" w:rsidRDefault="00F77DA3" w:rsidP="00F77DA3">
      <w:pPr>
        <w:ind w:firstLine="567"/>
      </w:pPr>
      <w:r w:rsidRPr="00D835C6">
        <w:lastRenderedPageBreak/>
        <w:t>Выбор района отправления и прибытия осуществляется в зависимости от затрат времени на передвижения. Для индивидуального транспорта затраты времени определяются с помощью функций снижения пропускной способности в нагруженной сети.</w:t>
      </w:r>
    </w:p>
    <w:p w:rsidR="00F77DA3" w:rsidRPr="00D835C6" w:rsidRDefault="00F77DA3" w:rsidP="00F77DA3">
      <w:pPr>
        <w:ind w:firstLine="567"/>
        <w:rPr>
          <w:b/>
        </w:rPr>
      </w:pPr>
      <w:r w:rsidRPr="00D835C6">
        <w:rPr>
          <w:b/>
        </w:rPr>
        <w:t xml:space="preserve">Выбор между общественным и индивидуальным транспортом </w:t>
      </w:r>
    </w:p>
    <w:p w:rsidR="00F77DA3" w:rsidRPr="00D835C6" w:rsidRDefault="00F77DA3" w:rsidP="00F77DA3">
      <w:pPr>
        <w:ind w:firstLine="567"/>
      </w:pPr>
      <w:r w:rsidRPr="00D835C6">
        <w:t xml:space="preserve">Выбор между общественным и индивидуальным видами транспорта зависит в основном от двух факторов: </w:t>
      </w:r>
    </w:p>
    <w:p w:rsidR="00F77DA3" w:rsidRPr="00D835C6" w:rsidRDefault="00F77DA3" w:rsidP="00F77DA3">
      <w:pPr>
        <w:pStyle w:val="a1"/>
        <w:ind w:left="0" w:firstLine="567"/>
      </w:pPr>
      <w:r w:rsidRPr="00D835C6">
        <w:t xml:space="preserve">Уровня доходов и образа жизни населения; </w:t>
      </w:r>
    </w:p>
    <w:p w:rsidR="00F77DA3" w:rsidRPr="00D835C6" w:rsidRDefault="00F77DA3" w:rsidP="00F77DA3">
      <w:pPr>
        <w:pStyle w:val="a1"/>
        <w:ind w:left="0" w:firstLine="567"/>
      </w:pPr>
      <w:r w:rsidRPr="00D835C6">
        <w:t xml:space="preserve">Уровня развития общественного (массового) транспорта. </w:t>
      </w:r>
    </w:p>
    <w:p w:rsidR="00F77DA3" w:rsidRPr="00D835C6" w:rsidRDefault="00F77DA3" w:rsidP="00F77DA3">
      <w:pPr>
        <w:ind w:firstLine="567"/>
      </w:pPr>
      <w:r w:rsidRPr="00D835C6">
        <w:t xml:space="preserve">Увеличение потребности в использовании индивидуальных видов транспорта происходит вследствие усложнения поведения человека при планировании деловых и трудовых передвижений. Усложнение обусловлено: </w:t>
      </w:r>
    </w:p>
    <w:p w:rsidR="00F77DA3" w:rsidRPr="00D835C6" w:rsidRDefault="00F77DA3" w:rsidP="00F77DA3">
      <w:pPr>
        <w:pStyle w:val="a1"/>
        <w:ind w:left="0" w:firstLine="567"/>
      </w:pPr>
      <w:r w:rsidRPr="00D835C6">
        <w:t xml:space="preserve">Увеличением числа мест приложения труда, приходящихся на одного трудящегося; </w:t>
      </w:r>
    </w:p>
    <w:p w:rsidR="00F77DA3" w:rsidRPr="00D835C6" w:rsidRDefault="00F77DA3" w:rsidP="00F77DA3">
      <w:pPr>
        <w:pStyle w:val="a1"/>
        <w:ind w:left="0" w:firstLine="567"/>
      </w:pPr>
      <w:r w:rsidRPr="00D835C6">
        <w:t>Увеличением потребности в индивидуальном общении (в том числе с деловыми целями).</w:t>
      </w:r>
    </w:p>
    <w:p w:rsidR="00F77DA3" w:rsidRPr="00D835C6" w:rsidRDefault="00F77DA3" w:rsidP="00F77DA3">
      <w:pPr>
        <w:ind w:firstLine="567"/>
      </w:pPr>
      <w:r w:rsidRPr="00D835C6">
        <w:t>Ограничивают использование индивидуального транспорта такие факторы как: высокие затраты на приобретение и эксплуатацию транспортных средств (включая затраты на хранение), ограничения для водителей (водитель вынужден выполнять строго регламентированную работу в процессе вождения), а также возрастные ограничения (школьники и студенты до 18 лет не имеют возможности водить автомобиль) и ограничения по состоянию здоровья.</w:t>
      </w:r>
    </w:p>
    <w:p w:rsidR="00F77DA3" w:rsidRPr="00D835C6" w:rsidRDefault="00F77DA3" w:rsidP="00F77DA3">
      <w:pPr>
        <w:ind w:firstLine="567"/>
      </w:pPr>
      <w:r w:rsidRPr="00D835C6">
        <w:t xml:space="preserve">Общественный (массовый) транспорт привлекателен для населения, совершающего регулярные поездки к местам приложения труда и местам проведения досуга, расположенным </w:t>
      </w:r>
      <w:r>
        <w:t>вблизи прохождения маршрутов</w:t>
      </w:r>
      <w:r w:rsidRPr="00D835C6">
        <w:t xml:space="preserve"> общественного транспорта</w:t>
      </w:r>
      <w:r>
        <w:t xml:space="preserve"> и размещения остановок</w:t>
      </w:r>
      <w:r w:rsidRPr="00D835C6">
        <w:t>.  Важнейшее значение для выбора в качестве основного вида общественного транспорта имеет его надежность.</w:t>
      </w:r>
    </w:p>
    <w:p w:rsidR="00F77DA3" w:rsidRPr="00D835C6" w:rsidRDefault="00F77DA3" w:rsidP="00F77DA3">
      <w:pPr>
        <w:ind w:firstLine="567"/>
      </w:pPr>
      <w:r w:rsidRPr="00D835C6">
        <w:t xml:space="preserve">В современных условиях развития транспортной системы можно полагать, что администрация </w:t>
      </w:r>
      <w:r>
        <w:t>района</w:t>
      </w:r>
      <w:r w:rsidRPr="00D835C6">
        <w:t xml:space="preserve"> может влиять на перераспределение пассажиров между массовым и индивидуальным транспортом двумя способами:</w:t>
      </w:r>
    </w:p>
    <w:p w:rsidR="00F77DA3" w:rsidRPr="00D835C6" w:rsidRDefault="00F77DA3" w:rsidP="00F77DA3">
      <w:pPr>
        <w:pStyle w:val="a1"/>
        <w:ind w:left="0" w:firstLine="567"/>
      </w:pPr>
      <w:r w:rsidRPr="00D835C6">
        <w:t>Увеличением привлекательности общественного (массового) транспорта;</w:t>
      </w:r>
    </w:p>
    <w:p w:rsidR="00F77DA3" w:rsidRPr="00D835C6" w:rsidRDefault="00F77DA3" w:rsidP="00F77DA3">
      <w:pPr>
        <w:pStyle w:val="a1"/>
        <w:ind w:left="0" w:firstLine="567"/>
      </w:pPr>
      <w:r w:rsidRPr="00D835C6">
        <w:t>Введением запретов и ограничений на въезд в определенные районы,</w:t>
      </w:r>
      <w:r>
        <w:t xml:space="preserve"> на определенные улицы,</w:t>
      </w:r>
      <w:r w:rsidRPr="00D835C6">
        <w:t xml:space="preserve"> установлением платы за парковку автомобилей.</w:t>
      </w:r>
    </w:p>
    <w:p w:rsidR="00F77DA3" w:rsidRPr="00D835C6" w:rsidRDefault="00F77DA3" w:rsidP="00F77DA3">
      <w:pPr>
        <w:ind w:firstLine="567"/>
      </w:pPr>
      <w:r w:rsidRPr="00D835C6">
        <w:t xml:space="preserve">На выбор пути следования в разработанной модели влияет ряд факторов, сводящихся к затратам времени на передвижение по тому или иному пути следования. </w:t>
      </w:r>
    </w:p>
    <w:p w:rsidR="00F77DA3" w:rsidRPr="00D835C6" w:rsidRDefault="00F77DA3" w:rsidP="00F77DA3">
      <w:pPr>
        <w:ind w:firstLine="567"/>
      </w:pPr>
      <w:r w:rsidRPr="00D835C6">
        <w:t>Базовые затраты времени на каждом участке транспортной сети определяются исходя из его длины и заданной максимальной скорости движения. Также учитываются затраты времени, обусловленные снижением пропускной способности в нагруженной улично-дорожной сети. При расчете фактической скорости движения учитываются следующие факторы:</w:t>
      </w:r>
    </w:p>
    <w:p w:rsidR="00F77DA3" w:rsidRPr="00D835C6" w:rsidRDefault="00F77DA3" w:rsidP="00F77DA3">
      <w:pPr>
        <w:pStyle w:val="a1"/>
        <w:ind w:left="0" w:firstLine="567"/>
      </w:pPr>
      <w:r w:rsidRPr="00D835C6">
        <w:t xml:space="preserve">Доля тихоходных видов транспорта; </w:t>
      </w:r>
    </w:p>
    <w:p w:rsidR="00F77DA3" w:rsidRPr="00D835C6" w:rsidRDefault="00F77DA3" w:rsidP="00F77DA3">
      <w:pPr>
        <w:pStyle w:val="a1"/>
        <w:ind w:left="0" w:firstLine="567"/>
      </w:pPr>
      <w:r w:rsidRPr="00D835C6">
        <w:t>Уплотнение потока транспортных средств;</w:t>
      </w:r>
    </w:p>
    <w:p w:rsidR="00F77DA3" w:rsidRPr="00D835C6" w:rsidRDefault="00F77DA3" w:rsidP="00F77DA3">
      <w:pPr>
        <w:pStyle w:val="a1"/>
        <w:ind w:left="0" w:firstLine="567"/>
      </w:pPr>
      <w:r w:rsidRPr="00D835C6">
        <w:lastRenderedPageBreak/>
        <w:t>Уровень помех для движения по крайней правой полосе, по крайней левой при наличии встречного движения, помех от остановок трамвая.</w:t>
      </w:r>
    </w:p>
    <w:p w:rsidR="00F77DA3" w:rsidRDefault="00F77DA3" w:rsidP="00F77DA3">
      <w:pPr>
        <w:ind w:firstLine="567"/>
      </w:pPr>
      <w:r w:rsidRPr="00D835C6">
        <w:t>Задержка на регулируемом пересечении определяется исходя из параметров цикла регулирования, количества транспортных средств, подходящих к пересечению, наличия «зеленой волны», наличия разрешенного левого поворота. Время движения подвижного состава общественного транспорта на участках улично-дорожной сети определяется временем движения потока с учетом дополнительного времени, необходимого для входа и выхода пассажиров.</w:t>
      </w:r>
    </w:p>
    <w:p w:rsidR="00F77DA3" w:rsidRDefault="00F77DA3" w:rsidP="00F77DA3">
      <w:pPr>
        <w:ind w:firstLine="567"/>
      </w:pPr>
    </w:p>
    <w:p w:rsidR="00F77DA3" w:rsidRDefault="00F77DA3" w:rsidP="00F77DA3">
      <w:pPr>
        <w:pStyle w:val="2"/>
        <w:ind w:left="0" w:firstLine="567"/>
      </w:pPr>
      <w:bookmarkStart w:id="14" w:name="_Toc523999134"/>
      <w:r>
        <w:t>Общая характеристика транспортной модели</w:t>
      </w:r>
      <w:bookmarkEnd w:id="14"/>
    </w:p>
    <w:p w:rsidR="00F77DA3" w:rsidRDefault="00F77DA3" w:rsidP="00F77DA3">
      <w:pPr>
        <w:ind w:firstLine="567"/>
      </w:pPr>
      <w:r>
        <w:t>Разработанная транспортная модель характеризуется следующими параметрами:</w:t>
      </w:r>
    </w:p>
    <w:p w:rsidR="00F77DA3" w:rsidRDefault="00F77DA3" w:rsidP="00F77DA3">
      <w:pPr>
        <w:pStyle w:val="a1"/>
        <w:ind w:left="0" w:firstLine="567"/>
      </w:pPr>
      <w:proofErr w:type="gramStart"/>
      <w:r>
        <w:t>количество</w:t>
      </w:r>
      <w:proofErr w:type="gramEnd"/>
      <w:r>
        <w:t xml:space="preserve"> узлов – 44</w:t>
      </w:r>
    </w:p>
    <w:p w:rsidR="00F77DA3" w:rsidRDefault="00F77DA3" w:rsidP="00F77DA3">
      <w:pPr>
        <w:pStyle w:val="a1"/>
        <w:ind w:left="0" w:firstLine="567"/>
      </w:pPr>
      <w:proofErr w:type="gramStart"/>
      <w:r>
        <w:t>количество</w:t>
      </w:r>
      <w:proofErr w:type="gramEnd"/>
      <w:r>
        <w:t xml:space="preserve"> отрезков – 121</w:t>
      </w:r>
    </w:p>
    <w:p w:rsidR="00F77DA3" w:rsidRPr="00BD0C50" w:rsidRDefault="00F77DA3" w:rsidP="00F77DA3">
      <w:pPr>
        <w:pStyle w:val="a1"/>
        <w:ind w:left="0" w:firstLine="567"/>
      </w:pPr>
      <w:proofErr w:type="gramStart"/>
      <w:r>
        <w:t>количество</w:t>
      </w:r>
      <w:proofErr w:type="gramEnd"/>
      <w:r>
        <w:t xml:space="preserve"> мест измерения интенсивности движения - 17</w:t>
      </w:r>
    </w:p>
    <w:p w:rsidR="00F77DA3" w:rsidRPr="00D835C6" w:rsidRDefault="00F77DA3" w:rsidP="00F77DA3">
      <w:pPr>
        <w:pStyle w:val="1"/>
        <w:ind w:left="0" w:firstLine="567"/>
      </w:pPr>
      <w:bookmarkStart w:id="15" w:name="_Toc523999135"/>
      <w:r>
        <w:t xml:space="preserve">. </w:t>
      </w:r>
      <w:r w:rsidRPr="00D835C6">
        <w:t xml:space="preserve">Калибровка </w:t>
      </w:r>
      <w:proofErr w:type="spellStart"/>
      <w:r w:rsidRPr="00D835C6">
        <w:t>мультимодальной</w:t>
      </w:r>
      <w:proofErr w:type="spellEnd"/>
      <w:r w:rsidRPr="00D835C6">
        <w:t xml:space="preserve"> макромодели по интенсивности транспортных (легкового и грузового транспорта) и пассажирских потоков</w:t>
      </w:r>
      <w:bookmarkEnd w:id="15"/>
    </w:p>
    <w:p w:rsidR="00F77DA3" w:rsidRPr="00D835C6" w:rsidRDefault="00F77DA3" w:rsidP="00F77DA3">
      <w:pPr>
        <w:ind w:firstLine="567"/>
      </w:pPr>
      <w:r w:rsidRPr="00D835C6">
        <w:t xml:space="preserve">Данные исследований изменения интенсивности движения введены в модель транспортной сети в качестве исходных данных </w:t>
      </w:r>
      <w:r w:rsidRPr="00BD0C50">
        <w:t xml:space="preserve">на 17 объектах сети </w:t>
      </w:r>
      <w:r w:rsidRPr="00D835C6">
        <w:t xml:space="preserve">с целью последующей оценки результатов математического моделирования. Значения замеренной интенсивности движения введены в модель в качестве атрибута соответствующего поворота. Для каждого поворота созданы атрибуты, позволяющие хранить информацию о структуре транспортного потока. </w:t>
      </w:r>
    </w:p>
    <w:p w:rsidR="00F77DA3" w:rsidRPr="00D835C6" w:rsidRDefault="00F77DA3" w:rsidP="00F77DA3">
      <w:pPr>
        <w:ind w:firstLine="567"/>
        <w:rPr>
          <w:b/>
        </w:rPr>
      </w:pPr>
      <w:bookmarkStart w:id="16" w:name="_Toc501613194"/>
      <w:bookmarkStart w:id="17" w:name="_Toc501613651"/>
      <w:bookmarkStart w:id="18" w:name="_Toc501905118"/>
      <w:r w:rsidRPr="00D835C6">
        <w:rPr>
          <w:b/>
        </w:rPr>
        <w:t>Калибровка матриц корреспонденций, коэффициентов подвижности и функций предпочтения</w:t>
      </w:r>
      <w:bookmarkEnd w:id="16"/>
      <w:bookmarkEnd w:id="17"/>
      <w:bookmarkEnd w:id="18"/>
    </w:p>
    <w:p w:rsidR="00F77DA3" w:rsidRPr="00D835C6" w:rsidRDefault="00F77DA3" w:rsidP="00F77DA3">
      <w:pPr>
        <w:ind w:firstLine="567"/>
      </w:pPr>
      <w:r w:rsidRPr="00D835C6">
        <w:t xml:space="preserve">После завершения первого цикла расчета спроса на транспорт была проведена калибровка транспортной модели. В процессе калибровки проводилась серия вычислительных экспериментов с моделью, при этом менялись параметры функций предпочтения по критерию соответствия результатов расчета натурным обследованиям. </w:t>
      </w:r>
    </w:p>
    <w:p w:rsidR="00F77DA3" w:rsidRPr="00D835C6" w:rsidRDefault="00F77DA3" w:rsidP="00F77DA3">
      <w:pPr>
        <w:ind w:firstLine="567"/>
      </w:pPr>
      <w:r w:rsidRPr="00D835C6">
        <w:t>В результате были определены показатели, обеспечивающие точность модели. Калибровка транспортной модели проводилась в два основных этапа – первый калибровка матриц корреспонденций, второй – непосредственная калибровка модели транспортной сети.</w:t>
      </w:r>
    </w:p>
    <w:p w:rsidR="00F77DA3" w:rsidRPr="00D835C6" w:rsidRDefault="00F77DA3" w:rsidP="00F77DA3">
      <w:pPr>
        <w:ind w:firstLine="567"/>
        <w:rPr>
          <w:b/>
        </w:rPr>
      </w:pPr>
      <w:r w:rsidRPr="00D835C6">
        <w:rPr>
          <w:b/>
        </w:rPr>
        <w:t>Оценка точности модели и расчетная интенсивность движения</w:t>
      </w:r>
    </w:p>
    <w:p w:rsidR="00F77DA3" w:rsidRPr="00D835C6" w:rsidRDefault="00F77DA3" w:rsidP="00F77DA3">
      <w:pPr>
        <w:ind w:firstLine="567"/>
      </w:pPr>
      <w:r w:rsidRPr="00D835C6">
        <w:t xml:space="preserve">Транспортная модель является упрощенным представлением реальной транспортной ситуации. После ввода исходных данных и расчета транспортного спроса проведена проверка модели. Определено, насколько точно модель отражает реальную транспортную ситуацию. При </w:t>
      </w:r>
      <w:r w:rsidRPr="00D835C6">
        <w:lastRenderedPageBreak/>
        <w:t>отклонении заранее определенных показателей от допустимой нормы проводится калибровка модели.</w:t>
      </w:r>
    </w:p>
    <w:p w:rsidR="00F77DA3" w:rsidRPr="00D835C6" w:rsidRDefault="00F77DA3" w:rsidP="00F77DA3">
      <w:pPr>
        <w:ind w:firstLine="567"/>
        <w:rPr>
          <w:color w:val="FF0000"/>
        </w:rPr>
      </w:pPr>
      <w:r w:rsidRPr="00D835C6">
        <w:t xml:space="preserve">Оценка реалистичности результата перераспределения транспортной модели проведена путем статистического сравнения наблюдаемых данных и расчетной нагрузки в модели. Для проверки адекватности модели определены значения ряда показателей на основе сравнения расчетных значений интенсивностей движения из модели и данных натурных обследований. </w:t>
      </w:r>
    </w:p>
    <w:p w:rsidR="00F77DA3" w:rsidRPr="00D835C6" w:rsidRDefault="00F77DA3" w:rsidP="00F77DA3">
      <w:pPr>
        <w:ind w:firstLine="567"/>
      </w:pPr>
      <w:r w:rsidRPr="00D835C6">
        <w:t>Ниже перечислены основные показатели, которые используются для оценки качества модели.</w:t>
      </w:r>
    </w:p>
    <w:p w:rsidR="00F77DA3" w:rsidRPr="00D835C6" w:rsidRDefault="00F77DA3" w:rsidP="00F77DA3">
      <w:pPr>
        <w:ind w:firstLine="567"/>
      </w:pPr>
      <w:r w:rsidRPr="00D835C6">
        <w:rPr>
          <w:b/>
        </w:rPr>
        <w:t>Средняя относительная ошибка</w:t>
      </w:r>
      <w:r w:rsidRPr="00D835C6">
        <w:t xml:space="preserve"> - среднее отклонение абсолютных значений (разница между наблюдаемыми на местах подсчета и рассчитанными в модели значениями) в процентах. Вычисленная средняя относительная ошибка - 16.2067%.</w:t>
      </w:r>
    </w:p>
    <w:p w:rsidR="00F77DA3" w:rsidRPr="00D835C6" w:rsidRDefault="00F77DA3" w:rsidP="00F77DA3">
      <w:pPr>
        <w:ind w:firstLine="567"/>
        <w:rPr>
          <w:color w:val="FF0000"/>
        </w:rPr>
      </w:pPr>
      <w:r w:rsidRPr="00D835C6">
        <w:rPr>
          <w:b/>
        </w:rPr>
        <w:t>Коэффициент корреляции</w:t>
      </w:r>
      <w:r>
        <w:t>–</w:t>
      </w:r>
      <w:r w:rsidRPr="00D835C6">
        <w:t xml:space="preserve"> является мерой тесноты линейной связи между фактическими данными об интенсивностях потоков на местах подсчета и рассчитанной на основе модели нагрузкой. Он принимает значения в диапазоне: от -1 до 1. Чем ближе значение коэффициента корреляции к 1, тем точнее ряд расчетных значений нагрузки аппроксимирует ряд фактических данных интенсивностей потоков, то есть модель точнее показывает поведение транспортного потока. Вычисленный коэффициент корреляции модели нулевого состояния </w:t>
      </w:r>
      <w:r>
        <w:t>–</w:t>
      </w:r>
      <w:r w:rsidRPr="00D835C6">
        <w:t>0.8677.</w:t>
      </w:r>
      <w:r w:rsidRPr="00D835C6">
        <w:tab/>
      </w:r>
    </w:p>
    <w:p w:rsidR="00F77DA3" w:rsidRPr="00D835C6" w:rsidRDefault="00F77DA3" w:rsidP="00F77DA3">
      <w:pPr>
        <w:ind w:firstLine="567"/>
      </w:pPr>
      <w:r w:rsidRPr="00D835C6">
        <w:t xml:space="preserve">Значения показателей качества перераспределения не являются абсолютными показателями достоверности модели в силу того, что в наблюдаемых значениях нагрузки легкового или грузового транспорта на местах подсчета могут содержаться ошибки. Ошибки получаются в результате присутствия человеческого фактора при сборе данных, их обработке, а также при дальнейшем приведении из часовых интенсивностей в суточные. </w:t>
      </w:r>
    </w:p>
    <w:p w:rsidR="00F77DA3" w:rsidRPr="00D835C6" w:rsidRDefault="00F77DA3" w:rsidP="00F77DA3">
      <w:pPr>
        <w:ind w:firstLine="567"/>
      </w:pPr>
      <w:r w:rsidRPr="00D835C6">
        <w:t>Полученные значения показателей качества модели говорят о том, что модель отражает существующую ситуацию с точностью, достаточной для использования построенной модели в целях долгосрочного прогнозирования.</w:t>
      </w:r>
    </w:p>
    <w:p w:rsidR="00F77DA3" w:rsidRPr="00D835C6" w:rsidRDefault="00F77DA3" w:rsidP="00F77DA3">
      <w:pPr>
        <w:pStyle w:val="1"/>
        <w:ind w:left="0" w:firstLine="567"/>
      </w:pPr>
      <w:bookmarkStart w:id="19" w:name="_Toc523999136"/>
      <w:r>
        <w:t xml:space="preserve">. </w:t>
      </w:r>
      <w:r w:rsidRPr="00D835C6">
        <w:t>Разработка вариант</w:t>
      </w:r>
      <w:r>
        <w:t>ов</w:t>
      </w:r>
      <w:r w:rsidRPr="00D835C6">
        <w:t xml:space="preserve"> транспортной модели на </w:t>
      </w:r>
      <w:r>
        <w:t xml:space="preserve">период до 2025 и 2035 </w:t>
      </w:r>
      <w:proofErr w:type="spellStart"/>
      <w:r>
        <w:t>г.г</w:t>
      </w:r>
      <w:proofErr w:type="spellEnd"/>
      <w:r>
        <w:t>.</w:t>
      </w:r>
      <w:bookmarkEnd w:id="19"/>
    </w:p>
    <w:p w:rsidR="00F77DA3" w:rsidRPr="00D835C6" w:rsidRDefault="00F77DA3" w:rsidP="00F77DA3">
      <w:pPr>
        <w:pStyle w:val="2"/>
        <w:ind w:left="0" w:firstLine="567"/>
      </w:pPr>
      <w:bookmarkStart w:id="20" w:name="_Toc523999137"/>
      <w:r>
        <w:t>Развитие транспортной инфраструктуры</w:t>
      </w:r>
      <w:bookmarkEnd w:id="20"/>
    </w:p>
    <w:p w:rsidR="00F77DA3" w:rsidRDefault="00F77DA3" w:rsidP="00F77DA3">
      <w:pPr>
        <w:ind w:firstLine="567"/>
      </w:pPr>
      <w:r>
        <w:t xml:space="preserve">Общей целью предлагаемых мероприятий по развитию транспортной инфраструктуры является устойчивое развитие муниципального образования, а также внешних связей со смежными муниципальными образованиями, региональными и федеральными транспортными сетями. </w:t>
      </w:r>
    </w:p>
    <w:p w:rsidR="00F77DA3" w:rsidRDefault="00F77DA3" w:rsidP="00F77DA3">
      <w:pPr>
        <w:tabs>
          <w:tab w:val="left" w:pos="0"/>
        </w:tabs>
        <w:ind w:firstLine="567"/>
      </w:pPr>
      <w:r>
        <w:t>В основу планирования градостроительных мероприятий положены следующие позиции:</w:t>
      </w:r>
    </w:p>
    <w:p w:rsidR="00F77DA3" w:rsidRDefault="00F77DA3" w:rsidP="00F77DA3">
      <w:pPr>
        <w:pStyle w:val="a1"/>
        <w:tabs>
          <w:tab w:val="left" w:pos="0"/>
        </w:tabs>
        <w:ind w:left="0" w:firstLine="567"/>
      </w:pPr>
      <w:proofErr w:type="gramStart"/>
      <w:r>
        <w:t>максимальное</w:t>
      </w:r>
      <w:proofErr w:type="gramEnd"/>
      <w:r>
        <w:t xml:space="preserve"> использование уникального геоэкономического положения транспортного узла на основе взаимовыгодного объединения общегосударственных, региональных, муниципальных и частных интересов в развитии отдельных объектов транспортной системы,</w:t>
      </w:r>
    </w:p>
    <w:p w:rsidR="00F77DA3" w:rsidRDefault="00F77DA3" w:rsidP="00F77DA3">
      <w:pPr>
        <w:pStyle w:val="a1"/>
        <w:tabs>
          <w:tab w:val="left" w:pos="0"/>
        </w:tabs>
        <w:ind w:left="0" w:firstLine="567"/>
      </w:pPr>
      <w:proofErr w:type="gramStart"/>
      <w:r>
        <w:lastRenderedPageBreak/>
        <w:t>приоритетное</w:t>
      </w:r>
      <w:proofErr w:type="gramEnd"/>
      <w:r>
        <w:t xml:space="preserve"> развитие инфраструктуры, обеспечивающей пассажирские перевозки на связях с деловыми и рекреационными центрами федерального значения,</w:t>
      </w:r>
    </w:p>
    <w:p w:rsidR="00F77DA3" w:rsidRDefault="00F77DA3" w:rsidP="00F77DA3">
      <w:pPr>
        <w:pStyle w:val="a1"/>
        <w:tabs>
          <w:tab w:val="left" w:pos="0"/>
        </w:tabs>
        <w:ind w:left="0" w:firstLine="567"/>
      </w:pPr>
      <w:proofErr w:type="gramStart"/>
      <w:r>
        <w:t>комплексное</w:t>
      </w:r>
      <w:proofErr w:type="gramEnd"/>
      <w:r>
        <w:t xml:space="preserve"> развитие всех видов транспортной инфраструктуры на основе применения международных стандартов качества обслуживания пассажирских и грузовых перевозок, включая внутригородскую транспортную систему.</w:t>
      </w:r>
    </w:p>
    <w:p w:rsidR="00F77DA3" w:rsidRDefault="00F77DA3" w:rsidP="00F77DA3">
      <w:pPr>
        <w:tabs>
          <w:tab w:val="left" w:pos="0"/>
        </w:tabs>
        <w:ind w:firstLine="567"/>
      </w:pPr>
      <w:r>
        <w:t>Целевые показатели развития транспортной инфраструктуры:</w:t>
      </w:r>
    </w:p>
    <w:p w:rsidR="00F77DA3" w:rsidRPr="00105834" w:rsidRDefault="00F77DA3" w:rsidP="00F77DA3">
      <w:pPr>
        <w:pStyle w:val="a0"/>
        <w:numPr>
          <w:ilvl w:val="0"/>
          <w:numId w:val="13"/>
        </w:numPr>
        <w:tabs>
          <w:tab w:val="left" w:pos="0"/>
        </w:tabs>
        <w:ind w:left="0" w:firstLine="567"/>
      </w:pPr>
      <w:r w:rsidRPr="00105834">
        <w:t>Транспортная инфраструктура должна быть рассчитана на обслуживание населения муниципального района</w:t>
      </w:r>
      <w:r>
        <w:t>–</w:t>
      </w:r>
      <w:r w:rsidRPr="00105834">
        <w:t>25 тыс. чел. при росте подвижности на всех видах частного и пассажирского транспорта к 2025 году по отношению к 2015 году в 1,2 раза.</w:t>
      </w:r>
    </w:p>
    <w:p w:rsidR="00F77DA3" w:rsidRPr="00105834" w:rsidRDefault="00F77DA3" w:rsidP="00F77DA3">
      <w:pPr>
        <w:pStyle w:val="a0"/>
        <w:tabs>
          <w:tab w:val="left" w:pos="0"/>
        </w:tabs>
        <w:ind w:left="0" w:firstLine="567"/>
      </w:pPr>
      <w:r w:rsidRPr="00105834">
        <w:t>Градостроительные преобразования должны способствовать приоритетному развитию пассажирского транспорта общего пользования. Развитие улично-дорожной сети и сети пассажирского транспорта общего пользования должны обеспечить повышение безопасности и надежности всех видов передвижений, снижение негативного воздействия транспорта на среду жизнедеятельности до уровней, предусмотренных национальными и международными стандартами,</w:t>
      </w:r>
    </w:p>
    <w:p w:rsidR="00F77DA3" w:rsidRPr="00105834" w:rsidRDefault="00F77DA3" w:rsidP="00F77DA3">
      <w:pPr>
        <w:pStyle w:val="a0"/>
        <w:tabs>
          <w:tab w:val="left" w:pos="0"/>
        </w:tabs>
        <w:ind w:left="0" w:firstLine="567"/>
      </w:pPr>
      <w:r w:rsidRPr="00105834">
        <w:t>Объекты внешней транспортной инфраструктуры должны рассчитываться с учетом роста подвижности на внешних видах пассажирского транспорта в 1,2 раза к 2025 году, причем рост объема перевозок воздушным транспортом будет происходить более высокими темпами. Следует ожидать не менее чем 2-кратный рост объема передвижений на пригородном и междугороднем автобусном транспорте.</w:t>
      </w:r>
    </w:p>
    <w:p w:rsidR="00F77DA3" w:rsidRPr="00105834" w:rsidRDefault="00F77DA3" w:rsidP="00F77DA3">
      <w:pPr>
        <w:pStyle w:val="a0"/>
        <w:tabs>
          <w:tab w:val="left" w:pos="0"/>
        </w:tabs>
        <w:ind w:left="0" w:firstLine="567"/>
      </w:pPr>
      <w:r w:rsidRPr="00105834">
        <w:t xml:space="preserve">Сооружения инфраструктуры внешнего грузового транспорта следует рассчитывать исходя из 1,5 кратного роста грузооборота. </w:t>
      </w:r>
    </w:p>
    <w:p w:rsidR="00F77DA3" w:rsidRPr="00105834" w:rsidRDefault="00F77DA3" w:rsidP="00F77DA3">
      <w:pPr>
        <w:pStyle w:val="a0"/>
        <w:tabs>
          <w:tab w:val="left" w:pos="0"/>
        </w:tabs>
        <w:ind w:left="0" w:firstLine="567"/>
        <w:rPr>
          <w:rFonts w:eastAsia="Times New Roman"/>
          <w:szCs w:val="24"/>
          <w:lang w:eastAsia="ru-RU"/>
        </w:rPr>
      </w:pPr>
      <w:r w:rsidRPr="00105834">
        <w:rPr>
          <w:rFonts w:eastAsia="Times New Roman"/>
          <w:szCs w:val="24"/>
          <w:lang w:eastAsia="ru-RU"/>
        </w:rPr>
        <w:t>Сооружения хранения и обслуживания индивидуального автомобильного транспорта должны рассчитываться на уровень автомобилизации не менее, чем в 300 авт./1000 жит</w:t>
      </w:r>
      <w:proofErr w:type="gramStart"/>
      <w:r w:rsidRPr="00105834">
        <w:rPr>
          <w:rFonts w:eastAsia="Times New Roman"/>
          <w:szCs w:val="24"/>
          <w:lang w:eastAsia="ru-RU"/>
        </w:rPr>
        <w:t>. к</w:t>
      </w:r>
      <w:proofErr w:type="gramEnd"/>
      <w:r w:rsidRPr="00105834">
        <w:rPr>
          <w:rFonts w:eastAsia="Times New Roman"/>
          <w:szCs w:val="24"/>
          <w:lang w:eastAsia="ru-RU"/>
        </w:rPr>
        <w:t xml:space="preserve"> 2025 году и 400 авт./1000 жит. к 2035 году.</w:t>
      </w:r>
    </w:p>
    <w:p w:rsidR="00F77DA3" w:rsidRDefault="00F77DA3" w:rsidP="00F77DA3">
      <w:pPr>
        <w:pStyle w:val="a0"/>
        <w:ind w:left="0" w:firstLine="567"/>
        <w:rPr>
          <w:rFonts w:eastAsia="Times New Roman"/>
          <w:color w:val="000000"/>
          <w:szCs w:val="24"/>
          <w:lang w:eastAsia="ru-RU"/>
        </w:rPr>
      </w:pPr>
      <w:r w:rsidRPr="007511FB">
        <w:rPr>
          <w:rFonts w:eastAsia="Times New Roman"/>
          <w:color w:val="000000"/>
          <w:szCs w:val="24"/>
          <w:lang w:eastAsia="ru-RU"/>
        </w:rPr>
        <w:t>Улично-дорожная сеть и пассажирский транспорт общего пользования должны обеспечивать передвижения по городской территории со средними затратами времени не более 35 -40 минут для 80-90 процентов населения</w:t>
      </w:r>
      <w:r>
        <w:rPr>
          <w:rFonts w:eastAsia="Times New Roman"/>
          <w:color w:val="000000"/>
          <w:szCs w:val="24"/>
          <w:lang w:eastAsia="ru-RU"/>
        </w:rPr>
        <w:t>.</w:t>
      </w:r>
    </w:p>
    <w:p w:rsidR="00F77DA3" w:rsidRPr="00AC0C3D" w:rsidRDefault="00F77DA3" w:rsidP="00F77DA3">
      <w:pPr>
        <w:pStyle w:val="a0"/>
        <w:numPr>
          <w:ilvl w:val="0"/>
          <w:numId w:val="0"/>
        </w:numPr>
        <w:ind w:firstLine="567"/>
        <w:rPr>
          <w:rFonts w:eastAsia="Times New Roman"/>
          <w:color w:val="000000"/>
          <w:szCs w:val="24"/>
          <w:lang w:eastAsia="ru-RU"/>
        </w:rPr>
      </w:pPr>
      <w:r w:rsidRPr="007511FB">
        <w:t>В качестве основных стратегических задач дальнейшего преобразования существующей улично-дорожной сети следует принять:</w:t>
      </w:r>
    </w:p>
    <w:p w:rsidR="00F77DA3" w:rsidRPr="007511FB" w:rsidRDefault="00F77DA3" w:rsidP="00F77DA3">
      <w:pPr>
        <w:pStyle w:val="a1"/>
        <w:ind w:left="0" w:firstLine="567"/>
        <w:rPr>
          <w:lang w:eastAsia="ru-RU"/>
        </w:rPr>
      </w:pPr>
      <w:r w:rsidRPr="00751731">
        <w:rPr>
          <w:lang w:eastAsia="ru-RU"/>
        </w:rPr>
        <w:t>Развитие</w:t>
      </w:r>
      <w:r>
        <w:rPr>
          <w:lang w:eastAsia="ru-RU"/>
        </w:rPr>
        <w:t xml:space="preserve"> транспортных каркасов</w:t>
      </w:r>
      <w:r w:rsidRPr="007511FB">
        <w:rPr>
          <w:lang w:eastAsia="ru-RU"/>
        </w:rPr>
        <w:t xml:space="preserve">, </w:t>
      </w:r>
      <w:r w:rsidRPr="00751731">
        <w:rPr>
          <w:lang w:eastAsia="ru-RU"/>
        </w:rPr>
        <w:t>формируемых из основных дорог, обеспечивающих пропускную способность, удовлетворяющую текущим потребностям и взаимное дублирование маршрутов для обеспечения бесперебойной транспортной связности</w:t>
      </w:r>
      <w:r w:rsidRPr="007511FB">
        <w:rPr>
          <w:lang w:eastAsia="ru-RU"/>
        </w:rPr>
        <w:t>;</w:t>
      </w:r>
    </w:p>
    <w:p w:rsidR="00F77DA3" w:rsidRPr="007511FB" w:rsidRDefault="00F77DA3" w:rsidP="00F77DA3">
      <w:pPr>
        <w:pStyle w:val="a1"/>
        <w:ind w:left="0" w:firstLine="567"/>
        <w:rPr>
          <w:color w:val="FF0000"/>
          <w:lang w:eastAsia="ru-RU"/>
        </w:rPr>
      </w:pPr>
      <w:proofErr w:type="gramStart"/>
      <w:r w:rsidRPr="00751731">
        <w:rPr>
          <w:lang w:eastAsia="ru-RU"/>
        </w:rPr>
        <w:t>р</w:t>
      </w:r>
      <w:r w:rsidRPr="007511FB">
        <w:rPr>
          <w:lang w:eastAsia="ru-RU"/>
        </w:rPr>
        <w:t>еконструкция</w:t>
      </w:r>
      <w:proofErr w:type="gramEnd"/>
      <w:r w:rsidRPr="007511FB">
        <w:rPr>
          <w:lang w:eastAsia="ru-RU"/>
        </w:rPr>
        <w:t xml:space="preserve"> </w:t>
      </w:r>
      <w:r>
        <w:rPr>
          <w:lang w:eastAsia="ru-RU"/>
        </w:rPr>
        <w:t xml:space="preserve">существующих </w:t>
      </w:r>
      <w:r w:rsidRPr="00751731">
        <w:rPr>
          <w:lang w:eastAsia="ru-RU"/>
        </w:rPr>
        <w:t>основных улиц;</w:t>
      </w:r>
    </w:p>
    <w:p w:rsidR="00F77DA3" w:rsidRDefault="00F77DA3" w:rsidP="00F77DA3">
      <w:pPr>
        <w:pStyle w:val="a1"/>
        <w:ind w:left="0" w:firstLine="567"/>
        <w:rPr>
          <w:lang w:eastAsia="ru-RU"/>
        </w:rPr>
      </w:pPr>
      <w:proofErr w:type="gramStart"/>
      <w:r w:rsidRPr="007511FB">
        <w:rPr>
          <w:lang w:eastAsia="ru-RU"/>
        </w:rPr>
        <w:t>подключение</w:t>
      </w:r>
      <w:proofErr w:type="gramEnd"/>
      <w:r w:rsidRPr="007511FB">
        <w:rPr>
          <w:lang w:eastAsia="ru-RU"/>
        </w:rPr>
        <w:t xml:space="preserve"> к основн</w:t>
      </w:r>
      <w:r>
        <w:rPr>
          <w:lang w:eastAsia="ru-RU"/>
        </w:rPr>
        <w:t>ым</w:t>
      </w:r>
      <w:r w:rsidRPr="007511FB">
        <w:rPr>
          <w:lang w:eastAsia="ru-RU"/>
        </w:rPr>
        <w:t xml:space="preserve"> транспортн</w:t>
      </w:r>
      <w:r>
        <w:rPr>
          <w:lang w:eastAsia="ru-RU"/>
        </w:rPr>
        <w:t>ы</w:t>
      </w:r>
      <w:r w:rsidRPr="007511FB">
        <w:rPr>
          <w:lang w:eastAsia="ru-RU"/>
        </w:rPr>
        <w:t>м каркас</w:t>
      </w:r>
      <w:r>
        <w:rPr>
          <w:lang w:eastAsia="ru-RU"/>
        </w:rPr>
        <w:t>ам</w:t>
      </w:r>
      <w:r w:rsidRPr="007511FB">
        <w:rPr>
          <w:lang w:eastAsia="ru-RU"/>
        </w:rPr>
        <w:t xml:space="preserve"> улично-дорожн</w:t>
      </w:r>
      <w:r>
        <w:rPr>
          <w:lang w:eastAsia="ru-RU"/>
        </w:rPr>
        <w:t>ых сетей</w:t>
      </w:r>
      <w:r w:rsidRPr="007511FB">
        <w:rPr>
          <w:lang w:eastAsia="ru-RU"/>
        </w:rPr>
        <w:t>, формируемой в районах новой застройки и улучшение связей периферийных районов</w:t>
      </w:r>
      <w:r>
        <w:rPr>
          <w:lang w:eastAsia="ru-RU"/>
        </w:rPr>
        <w:t>.</w:t>
      </w:r>
    </w:p>
    <w:p w:rsidR="00F77DA3" w:rsidRPr="00D835C6" w:rsidRDefault="00F77DA3" w:rsidP="00F77DA3">
      <w:pPr>
        <w:pStyle w:val="a1"/>
        <w:numPr>
          <w:ilvl w:val="0"/>
          <w:numId w:val="0"/>
        </w:numPr>
        <w:ind w:firstLine="567"/>
        <w:rPr>
          <w:lang w:eastAsia="ru-RU"/>
        </w:rPr>
      </w:pPr>
      <w:r w:rsidRPr="00D835C6">
        <w:lastRenderedPageBreak/>
        <w:t>Следует отметить, что, учитывая современные тенденции изменения транспортной отрасли, появления новых форм мобильности и моделей транспортного поведения и использования автомобильного транспорта, а также глобальных трендов автоматизации становится крайне затруднительным обоснованно строить прогнозы на перспективу более 10 лет. В этой связи рекомендуется пересматривать планы развития транспортной инфраструктуры каждые 3-5 лет.</w:t>
      </w:r>
    </w:p>
    <w:p w:rsidR="00F77DA3" w:rsidRPr="00D835C6" w:rsidRDefault="00F77DA3" w:rsidP="00F77DA3">
      <w:pPr>
        <w:pStyle w:val="1"/>
        <w:ind w:left="0" w:firstLine="567"/>
        <w:rPr>
          <w:lang w:eastAsia="hi-IN" w:bidi="hi-IN"/>
        </w:rPr>
      </w:pPr>
      <w:bookmarkStart w:id="21" w:name="_Toc523999138"/>
      <w:r>
        <w:rPr>
          <w:lang w:eastAsia="hi-IN" w:bidi="hi-IN"/>
        </w:rPr>
        <w:t xml:space="preserve">. </w:t>
      </w:r>
      <w:r w:rsidRPr="00D835C6">
        <w:rPr>
          <w:lang w:eastAsia="hi-IN" w:bidi="hi-IN"/>
        </w:rPr>
        <w:t>Заключение</w:t>
      </w:r>
      <w:bookmarkEnd w:id="21"/>
    </w:p>
    <w:p w:rsidR="00F77DA3" w:rsidRPr="00D835C6" w:rsidRDefault="00F77DA3" w:rsidP="00F77DA3">
      <w:pPr>
        <w:ind w:firstLine="567"/>
        <w:rPr>
          <w:lang w:eastAsia="hi-IN" w:bidi="hi-IN"/>
        </w:rPr>
      </w:pPr>
      <w:r w:rsidRPr="00D835C6">
        <w:rPr>
          <w:lang w:eastAsia="hi-IN" w:bidi="hi-IN"/>
        </w:rPr>
        <w:t>В результате проработки данного этапа были смоделированы и проа</w:t>
      </w:r>
      <w:r>
        <w:rPr>
          <w:lang w:eastAsia="hi-IN" w:bidi="hi-IN"/>
        </w:rPr>
        <w:t xml:space="preserve">нализированы условия движения на территории МОГО «Ухта» </w:t>
      </w:r>
      <w:r w:rsidRPr="00D835C6">
        <w:rPr>
          <w:lang w:eastAsia="hi-IN" w:bidi="hi-IN"/>
        </w:rPr>
        <w:t xml:space="preserve">с учетом </w:t>
      </w:r>
      <w:r>
        <w:rPr>
          <w:lang w:eastAsia="hi-IN" w:bidi="hi-IN"/>
        </w:rPr>
        <w:t>развития транспортной инфраструктуры</w:t>
      </w:r>
      <w:r w:rsidRPr="00D835C6">
        <w:rPr>
          <w:lang w:eastAsia="hi-IN" w:bidi="hi-IN"/>
        </w:rPr>
        <w:t xml:space="preserve">. Моделирование позволило оценить влияние мероприятий </w:t>
      </w:r>
      <w:r>
        <w:rPr>
          <w:lang w:eastAsia="hi-IN" w:bidi="hi-IN"/>
        </w:rPr>
        <w:t xml:space="preserve">по развитию </w:t>
      </w:r>
      <w:r w:rsidRPr="00D835C6">
        <w:rPr>
          <w:lang w:eastAsia="hi-IN" w:bidi="hi-IN"/>
        </w:rPr>
        <w:t>с учетом изменения транспортной ситуации в перспективе.</w:t>
      </w:r>
    </w:p>
    <w:p w:rsidR="00F77DA3" w:rsidRPr="002C04C8" w:rsidRDefault="00F77DA3" w:rsidP="00F77DA3">
      <w:pPr>
        <w:ind w:firstLine="567"/>
        <w:rPr>
          <w:lang w:eastAsia="hi-IN" w:bidi="hi-IN"/>
        </w:rPr>
      </w:pPr>
      <w:r w:rsidRPr="00D835C6">
        <w:rPr>
          <w:lang w:eastAsia="hi-IN" w:bidi="hi-IN"/>
        </w:rPr>
        <w:t>Анализ моделирования показывает, что приемлемое состояние загруженности улично</w:t>
      </w:r>
      <w:r w:rsidRPr="00D835C6">
        <w:rPr>
          <w:lang w:eastAsia="hi-IN" w:bidi="hi-IN"/>
        </w:rPr>
        <w:noBreakHyphen/>
        <w:t>дорожной</w:t>
      </w:r>
      <w:r w:rsidRPr="00D835C6">
        <w:rPr>
          <w:lang w:eastAsia="hi-IN" w:bidi="hi-IN"/>
        </w:rPr>
        <w:tab/>
        <w:t xml:space="preserve"> сети города достигается путем сравнительно </w:t>
      </w:r>
      <w:proofErr w:type="spellStart"/>
      <w:r w:rsidRPr="00D835C6">
        <w:rPr>
          <w:lang w:eastAsia="hi-IN" w:bidi="hi-IN"/>
        </w:rPr>
        <w:t>малозатратных</w:t>
      </w:r>
      <w:proofErr w:type="spellEnd"/>
      <w:r w:rsidRPr="00D835C6">
        <w:rPr>
          <w:lang w:eastAsia="hi-IN" w:bidi="hi-IN"/>
        </w:rPr>
        <w:t xml:space="preserve"> реконструктивных мероприятий и не требует внесения кардинальных изменений в градостроительную документацию.</w:t>
      </w:r>
      <w:r w:rsidRPr="00D835C6">
        <w:t xml:space="preserve"> Для </w:t>
      </w:r>
      <w:r w:rsidRPr="00D835C6">
        <w:rPr>
          <w:lang w:eastAsia="hi-IN" w:bidi="hi-IN"/>
        </w:rPr>
        <w:t xml:space="preserve">реализации предлагаемых в составе КСОДД мероприятий, институциональных преобразований, совершенствования нормативно- правового, нормативно-технического, методического и информационного обеспечения деятельности в сфере ОДД на территории </w:t>
      </w:r>
      <w:r>
        <w:rPr>
          <w:lang w:eastAsia="hi-IN" w:bidi="hi-IN"/>
        </w:rPr>
        <w:t>муниципального образования городского округа «Ухта»</w:t>
      </w:r>
      <w:r w:rsidRPr="00D835C6">
        <w:rPr>
          <w:lang w:eastAsia="hi-IN" w:bidi="hi-IN"/>
        </w:rPr>
        <w:t xml:space="preserve"> не требуется. Достаточно изменений в законодательстве и нормативных актах федерального уровня.</w:t>
      </w:r>
    </w:p>
    <w:p w:rsidR="00F77DA3" w:rsidRPr="002C04C8" w:rsidRDefault="00F77DA3" w:rsidP="00F77DA3">
      <w:pPr>
        <w:ind w:firstLine="567"/>
        <w:rPr>
          <w:lang w:eastAsia="hi-IN" w:bidi="hi-IN"/>
        </w:rPr>
      </w:pPr>
    </w:p>
    <w:p w:rsidR="00AC0C3D" w:rsidRPr="00F77DA3" w:rsidRDefault="00AC0C3D" w:rsidP="00F77DA3"/>
    <w:sectPr w:rsidR="00AC0C3D" w:rsidRPr="00F77DA3" w:rsidSect="00F052E3">
      <w:footerReference w:type="default" r:id="rId15"/>
      <w:pgSz w:w="11906" w:h="16838"/>
      <w:pgMar w:top="1134" w:right="707" w:bottom="1134" w:left="1134" w:header="708" w:footer="708" w:gutter="0"/>
      <w:pgBorders w:offsetFrom="page">
        <w:top w:val="single" w:sz="4" w:space="24" w:color="auto"/>
        <w:left w:val="single" w:sz="4" w:space="24" w:color="auto"/>
        <w:bottom w:val="single" w:sz="4" w:space="24" w:color="auto"/>
        <w:right w:val="single" w:sz="4" w:space="24" w:color="auto"/>
      </w:pgBorders>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5E50" w:rsidRDefault="008C5E50" w:rsidP="00CE34A1">
      <w:pPr>
        <w:spacing w:line="240" w:lineRule="auto"/>
      </w:pPr>
      <w:r>
        <w:separator/>
      </w:r>
    </w:p>
  </w:endnote>
  <w:endnote w:type="continuationSeparator" w:id="0">
    <w:p w:rsidR="008C5E50" w:rsidRDefault="008C5E50" w:rsidP="00CE34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77DA3" w:rsidRDefault="00F77DA3">
    <w:pPr>
      <w:pStyle w:val="af2"/>
      <w:jc w:val="right"/>
    </w:pPr>
  </w:p>
  <w:p w:rsidR="00F77DA3" w:rsidRDefault="00F77DA3">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0778606"/>
      <w:docPartObj>
        <w:docPartGallery w:val="Page Numbers (Bottom of Page)"/>
        <w:docPartUnique/>
      </w:docPartObj>
    </w:sdtPr>
    <w:sdtEndPr/>
    <w:sdtContent>
      <w:p w:rsidR="009D6596" w:rsidRDefault="008E30B6">
        <w:pPr>
          <w:pStyle w:val="af2"/>
          <w:jc w:val="right"/>
        </w:pPr>
        <w:r>
          <w:fldChar w:fldCharType="begin"/>
        </w:r>
        <w:r w:rsidR="009D6596">
          <w:instrText>PAGE   \* MERGEFORMAT</w:instrText>
        </w:r>
        <w:r>
          <w:fldChar w:fldCharType="separate"/>
        </w:r>
        <w:r w:rsidR="00CB1E92">
          <w:rPr>
            <w:noProof/>
          </w:rPr>
          <w:t>16</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5E50" w:rsidRDefault="008C5E50" w:rsidP="00CE34A1">
      <w:pPr>
        <w:spacing w:line="240" w:lineRule="auto"/>
      </w:pPr>
      <w:r>
        <w:separator/>
      </w:r>
    </w:p>
  </w:footnote>
  <w:footnote w:type="continuationSeparator" w:id="0">
    <w:p w:rsidR="008C5E50" w:rsidRDefault="008C5E50" w:rsidP="00CE34A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multilevel"/>
    <w:tmpl w:val="00000002"/>
    <w:lvl w:ilvl="0">
      <w:start w:val="1"/>
      <w:numFmt w:val="bullet"/>
      <w:lvlText w:val="-"/>
      <w:lvlJc w:val="left"/>
      <w:rPr>
        <w:b w:val="0"/>
        <w:bCs w:val="0"/>
        <w:i w:val="0"/>
        <w:iCs w:val="0"/>
        <w:smallCaps w:val="0"/>
        <w:strike w:val="0"/>
        <w:color w:val="000000"/>
        <w:spacing w:val="0"/>
        <w:w w:val="100"/>
        <w:position w:val="0"/>
        <w:sz w:val="24"/>
        <w:szCs w:val="24"/>
        <w:u w:val="none"/>
      </w:rPr>
    </w:lvl>
    <w:lvl w:ilvl="1">
      <w:start w:val="1"/>
      <w:numFmt w:val="bullet"/>
      <w:lvlText w:val="-"/>
      <w:lvlJc w:val="left"/>
      <w:rPr>
        <w:b w:val="0"/>
        <w:bCs w:val="0"/>
        <w:i w:val="0"/>
        <w:iCs w:val="0"/>
        <w:smallCaps w:val="0"/>
        <w:strike w:val="0"/>
        <w:color w:val="000000"/>
        <w:spacing w:val="0"/>
        <w:w w:val="100"/>
        <w:position w:val="0"/>
        <w:sz w:val="24"/>
        <w:szCs w:val="24"/>
        <w:u w:val="none"/>
      </w:rPr>
    </w:lvl>
    <w:lvl w:ilvl="2">
      <w:start w:val="1"/>
      <w:numFmt w:val="bullet"/>
      <w:lvlText w:val="-"/>
      <w:lvlJc w:val="left"/>
      <w:rPr>
        <w:b w:val="0"/>
        <w:bCs w:val="0"/>
        <w:i w:val="0"/>
        <w:iCs w:val="0"/>
        <w:smallCaps w:val="0"/>
        <w:strike w:val="0"/>
        <w:color w:val="000000"/>
        <w:spacing w:val="0"/>
        <w:w w:val="100"/>
        <w:position w:val="0"/>
        <w:sz w:val="24"/>
        <w:szCs w:val="24"/>
        <w:u w:val="none"/>
      </w:rPr>
    </w:lvl>
    <w:lvl w:ilvl="3">
      <w:start w:val="1"/>
      <w:numFmt w:val="bullet"/>
      <w:lvlText w:val="-"/>
      <w:lvlJc w:val="left"/>
      <w:rPr>
        <w:b w:val="0"/>
        <w:bCs w:val="0"/>
        <w:i w:val="0"/>
        <w:iCs w:val="0"/>
        <w:smallCaps w:val="0"/>
        <w:strike w:val="0"/>
        <w:color w:val="000000"/>
        <w:spacing w:val="0"/>
        <w:w w:val="100"/>
        <w:position w:val="0"/>
        <w:sz w:val="24"/>
        <w:szCs w:val="24"/>
        <w:u w:val="none"/>
      </w:rPr>
    </w:lvl>
    <w:lvl w:ilvl="4">
      <w:start w:val="1"/>
      <w:numFmt w:val="bullet"/>
      <w:lvlText w:val="-"/>
      <w:lvlJc w:val="left"/>
      <w:rPr>
        <w:b w:val="0"/>
        <w:bCs w:val="0"/>
        <w:i w:val="0"/>
        <w:iCs w:val="0"/>
        <w:smallCaps w:val="0"/>
        <w:strike w:val="0"/>
        <w:color w:val="000000"/>
        <w:spacing w:val="0"/>
        <w:w w:val="100"/>
        <w:position w:val="0"/>
        <w:sz w:val="24"/>
        <w:szCs w:val="24"/>
        <w:u w:val="none"/>
      </w:rPr>
    </w:lvl>
    <w:lvl w:ilvl="5">
      <w:start w:val="1"/>
      <w:numFmt w:val="bullet"/>
      <w:lvlText w:val="-"/>
      <w:lvlJc w:val="left"/>
      <w:rPr>
        <w:b w:val="0"/>
        <w:bCs w:val="0"/>
        <w:i w:val="0"/>
        <w:iCs w:val="0"/>
        <w:smallCaps w:val="0"/>
        <w:strike w:val="0"/>
        <w:color w:val="000000"/>
        <w:spacing w:val="0"/>
        <w:w w:val="100"/>
        <w:position w:val="0"/>
        <w:sz w:val="24"/>
        <w:szCs w:val="24"/>
        <w:u w:val="none"/>
      </w:rPr>
    </w:lvl>
    <w:lvl w:ilvl="6">
      <w:start w:val="1"/>
      <w:numFmt w:val="bullet"/>
      <w:lvlText w:val="-"/>
      <w:lvlJc w:val="left"/>
      <w:rPr>
        <w:b w:val="0"/>
        <w:bCs w:val="0"/>
        <w:i w:val="0"/>
        <w:iCs w:val="0"/>
        <w:smallCaps w:val="0"/>
        <w:strike w:val="0"/>
        <w:color w:val="000000"/>
        <w:spacing w:val="0"/>
        <w:w w:val="100"/>
        <w:position w:val="0"/>
        <w:sz w:val="24"/>
        <w:szCs w:val="24"/>
        <w:u w:val="none"/>
      </w:rPr>
    </w:lvl>
    <w:lvl w:ilvl="7">
      <w:start w:val="1"/>
      <w:numFmt w:val="bullet"/>
      <w:lvlText w:val="-"/>
      <w:lvlJc w:val="left"/>
      <w:rPr>
        <w:b w:val="0"/>
        <w:bCs w:val="0"/>
        <w:i w:val="0"/>
        <w:iCs w:val="0"/>
        <w:smallCaps w:val="0"/>
        <w:strike w:val="0"/>
        <w:color w:val="000000"/>
        <w:spacing w:val="0"/>
        <w:w w:val="100"/>
        <w:position w:val="0"/>
        <w:sz w:val="24"/>
        <w:szCs w:val="24"/>
        <w:u w:val="none"/>
      </w:rPr>
    </w:lvl>
    <w:lvl w:ilvl="8">
      <w:start w:val="1"/>
      <w:numFmt w:val="bullet"/>
      <w:lvlText w:val="-"/>
      <w:lvlJc w:val="left"/>
      <w:rPr>
        <w:b w:val="0"/>
        <w:bCs w:val="0"/>
        <w:i w:val="0"/>
        <w:iCs w:val="0"/>
        <w:smallCaps w:val="0"/>
        <w:strike w:val="0"/>
        <w:color w:val="000000"/>
        <w:spacing w:val="0"/>
        <w:w w:val="100"/>
        <w:position w:val="0"/>
        <w:sz w:val="24"/>
        <w:szCs w:val="24"/>
        <w:u w:val="none"/>
      </w:rPr>
    </w:lvl>
  </w:abstractNum>
  <w:abstractNum w:abstractNumId="3">
    <w:nsid w:val="132531BD"/>
    <w:multiLevelType w:val="hybridMultilevel"/>
    <w:tmpl w:val="A54CC5A6"/>
    <w:lvl w:ilvl="0" w:tplc="F61ACAC6">
      <w:start w:val="1"/>
      <w:numFmt w:val="decimal"/>
      <w:pStyle w:val="a"/>
      <w:suff w:val="space"/>
      <w:lvlText w:val="Рис. %1."/>
      <w:lvlJc w:val="center"/>
      <w:pPr>
        <w:ind w:left="568" w:firstLine="0"/>
      </w:pPr>
      <w:rPr>
        <w:rFonts w:ascii="Times New Roman" w:hAnsi="Times New Roman" w:cs="Times New Roman"/>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444510"/>
    <w:multiLevelType w:val="hybridMultilevel"/>
    <w:tmpl w:val="7AA2257C"/>
    <w:lvl w:ilvl="0" w:tplc="6E5C4106">
      <w:start w:val="1"/>
      <w:numFmt w:val="decimal"/>
      <w:pStyle w:val="a0"/>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4C30AF9"/>
    <w:multiLevelType w:val="hybridMultilevel"/>
    <w:tmpl w:val="CFF2F040"/>
    <w:lvl w:ilvl="0" w:tplc="9A1E03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88E0A4D"/>
    <w:multiLevelType w:val="hybridMultilevel"/>
    <w:tmpl w:val="48B4747E"/>
    <w:lvl w:ilvl="0" w:tplc="5A6EA388">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C96446B"/>
    <w:multiLevelType w:val="hybridMultilevel"/>
    <w:tmpl w:val="7E26E358"/>
    <w:lvl w:ilvl="0" w:tplc="56E0572A">
      <w:start w:val="1"/>
      <w:numFmt w:val="bullet"/>
      <w:pStyle w:val="a1"/>
      <w:lvlText w:val="-"/>
      <w:lvlJc w:val="left"/>
      <w:pPr>
        <w:ind w:left="720" w:hanging="360"/>
      </w:pPr>
      <w:rPr>
        <w:rFonts w:ascii="Arial" w:hAnsi="Aria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9890C8D"/>
    <w:multiLevelType w:val="multilevel"/>
    <w:tmpl w:val="57688F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B2700F7"/>
    <w:multiLevelType w:val="multilevel"/>
    <w:tmpl w:val="04190025"/>
    <w:lvl w:ilvl="0">
      <w:start w:val="1"/>
      <w:numFmt w:val="decimal"/>
      <w:pStyle w:val="1"/>
      <w:lvlText w:val="%1"/>
      <w:lvlJc w:val="left"/>
      <w:pPr>
        <w:ind w:left="114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nsid w:val="3CD45300"/>
    <w:multiLevelType w:val="hybridMultilevel"/>
    <w:tmpl w:val="9474976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40490342"/>
    <w:multiLevelType w:val="multilevel"/>
    <w:tmpl w:val="5BBA67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F26393D"/>
    <w:multiLevelType w:val="hybridMultilevel"/>
    <w:tmpl w:val="7A22D9B6"/>
    <w:lvl w:ilvl="0" w:tplc="DAA8EBE6">
      <w:start w:val="1"/>
      <w:numFmt w:val="decimal"/>
      <w:pStyle w:val="a2"/>
      <w:lvlText w:val="%1."/>
      <w:lvlJc w:val="left"/>
      <w:pPr>
        <w:ind w:left="454" w:firstLine="266"/>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50005827"/>
    <w:multiLevelType w:val="hybridMultilevel"/>
    <w:tmpl w:val="C658C4B8"/>
    <w:lvl w:ilvl="0" w:tplc="38187F7C">
      <w:start w:val="1"/>
      <w:numFmt w:val="decimal"/>
      <w:pStyle w:val="a3"/>
      <w:lvlText w:val="Таблица %1."/>
      <w:lvlJc w:val="left"/>
      <w:pPr>
        <w:ind w:left="720" w:hanging="360"/>
      </w:pPr>
      <w:rPr>
        <w:rFonts w:ascii="Times New Roman" w:hAnsi="Times New Roman" w:cs="Times New Roman"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11F4BD8"/>
    <w:multiLevelType w:val="multilevel"/>
    <w:tmpl w:val="04BC21FE"/>
    <w:lvl w:ilvl="0">
      <w:start w:val="1"/>
      <w:numFmt w:val="decimal"/>
      <w:lvlText w:val="%1."/>
      <w:lvlJc w:val="left"/>
      <w:pPr>
        <w:ind w:left="2268" w:firstLine="0"/>
      </w:pPr>
      <w:rPr>
        <w:rFonts w:hint="default"/>
      </w:rPr>
    </w:lvl>
    <w:lvl w:ilvl="1">
      <w:start w:val="1"/>
      <w:numFmt w:val="decimal"/>
      <w:lvlText w:val="%1.%2."/>
      <w:lvlJc w:val="left"/>
      <w:pPr>
        <w:ind w:left="0" w:firstLine="0"/>
      </w:pPr>
      <w:rPr>
        <w:rFonts w:hint="default"/>
        <w:color w:val="auto"/>
      </w:rPr>
    </w:lvl>
    <w:lvl w:ilvl="2">
      <w:start w:val="1"/>
      <w:numFmt w:val="decimal"/>
      <w:lvlText w:val="%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0" w:firstLine="0"/>
      </w:pPr>
      <w:rPr>
        <w:rFonts w:hint="default"/>
        <w:lang w:val="ru-RU"/>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nsid w:val="6D4538F7"/>
    <w:multiLevelType w:val="multilevel"/>
    <w:tmpl w:val="863AC6FC"/>
    <w:lvl w:ilvl="0">
      <w:start w:val="1"/>
      <w:numFmt w:val="decimal"/>
      <w:lvlText w:val="Таблица %1."/>
      <w:lvlJc w:val="left"/>
      <w:pPr>
        <w:ind w:left="360" w:hanging="360"/>
      </w:pPr>
      <w:rPr>
        <w:rFonts w:ascii="Arial" w:hAnsi="Arial"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13" w:firstLine="0"/>
      </w:pPr>
      <w:rPr>
        <w:rFonts w:hint="default"/>
      </w:rPr>
    </w:lvl>
    <w:lvl w:ilvl="2">
      <w:start w:val="1"/>
      <w:numFmt w:val="decimal"/>
      <w:suff w:val="space"/>
      <w:lvlText w:val="%1.%2.%3."/>
      <w:lvlJc w:val="left"/>
      <w:pPr>
        <w:ind w:left="226" w:firstLine="0"/>
      </w:pPr>
      <w:rPr>
        <w:rFonts w:hint="default"/>
      </w:rPr>
    </w:lvl>
    <w:lvl w:ilvl="3">
      <w:start w:val="1"/>
      <w:numFmt w:val="decimal"/>
      <w:suff w:val="space"/>
      <w:lvlText w:val="%1.%2.%3.%4."/>
      <w:lvlJc w:val="left"/>
      <w:pPr>
        <w:ind w:left="339" w:firstLine="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452" w:firstLine="0"/>
      </w:pPr>
      <w:rPr>
        <w:rFonts w:hint="default"/>
      </w:rPr>
    </w:lvl>
    <w:lvl w:ilvl="5">
      <w:start w:val="1"/>
      <w:numFmt w:val="decimal"/>
      <w:lvlText w:val="%1.%2.%3.%4.%5.%6."/>
      <w:lvlJc w:val="left"/>
      <w:pPr>
        <w:ind w:left="565" w:firstLine="0"/>
      </w:pPr>
      <w:rPr>
        <w:rFonts w:hint="default"/>
      </w:rPr>
    </w:lvl>
    <w:lvl w:ilvl="6">
      <w:start w:val="1"/>
      <w:numFmt w:val="decimal"/>
      <w:lvlText w:val="%1.%2.%3.%4.%5.%6.%7."/>
      <w:lvlJc w:val="left"/>
      <w:pPr>
        <w:ind w:left="678" w:firstLine="0"/>
      </w:pPr>
      <w:rPr>
        <w:rFonts w:hint="default"/>
      </w:rPr>
    </w:lvl>
    <w:lvl w:ilvl="7">
      <w:start w:val="1"/>
      <w:numFmt w:val="decimal"/>
      <w:lvlText w:val="%1.%2.%3.%4.%5.%6.%7.%8."/>
      <w:lvlJc w:val="left"/>
      <w:pPr>
        <w:ind w:left="791" w:firstLine="0"/>
      </w:pPr>
      <w:rPr>
        <w:rFonts w:hint="default"/>
      </w:rPr>
    </w:lvl>
    <w:lvl w:ilvl="8">
      <w:start w:val="1"/>
      <w:numFmt w:val="decimal"/>
      <w:lvlText w:val="%1.%2.%3.%4.%5.%6.%7.%8.%9."/>
      <w:lvlJc w:val="left"/>
      <w:pPr>
        <w:ind w:left="904" w:firstLine="0"/>
      </w:pPr>
      <w:rPr>
        <w:rFonts w:hint="default"/>
      </w:rPr>
    </w:lvl>
  </w:abstractNum>
  <w:abstractNum w:abstractNumId="16">
    <w:nsid w:val="75051212"/>
    <w:multiLevelType w:val="multilevel"/>
    <w:tmpl w:val="DA905A7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A205EEB"/>
    <w:multiLevelType w:val="multilevel"/>
    <w:tmpl w:val="DCD0AC56"/>
    <w:lvl w:ilvl="0">
      <w:start w:val="1"/>
      <w:numFmt w:val="decimal"/>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6"/>
  </w:num>
  <w:num w:numId="2">
    <w:abstractNumId w:val="5"/>
  </w:num>
  <w:num w:numId="3">
    <w:abstractNumId w:val="15"/>
  </w:num>
  <w:num w:numId="4">
    <w:abstractNumId w:val="17"/>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12"/>
  </w:num>
  <w:num w:numId="11">
    <w:abstractNumId w:val="9"/>
  </w:num>
  <w:num w:numId="12">
    <w:abstractNumId w:val="4"/>
  </w:num>
  <w:num w:numId="13">
    <w:abstractNumId w:val="4"/>
    <w:lvlOverride w:ilvl="0">
      <w:startOverride w:val="1"/>
    </w:lvlOverride>
  </w:num>
  <w:num w:numId="14">
    <w:abstractNumId w:val="14"/>
  </w:num>
  <w:num w:numId="15">
    <w:abstractNumId w:val="10"/>
  </w:num>
  <w:num w:numId="16">
    <w:abstractNumId w:val="1"/>
  </w:num>
  <w:num w:numId="17">
    <w:abstractNumId w:val="4"/>
    <w:lvlOverride w:ilvl="0">
      <w:startOverride w:val="1"/>
    </w:lvlOverride>
  </w:num>
  <w:num w:numId="18">
    <w:abstractNumId w:val="4"/>
    <w:lvlOverride w:ilvl="0">
      <w:startOverride w:val="1"/>
    </w:lvlOverride>
  </w:num>
  <w:num w:numId="19">
    <w:abstractNumId w:val="4"/>
  </w:num>
  <w:num w:numId="20">
    <w:abstractNumId w:val="4"/>
    <w:lvlOverride w:ilvl="0">
      <w:startOverride w:val="1"/>
    </w:lvlOverride>
  </w:num>
  <w:num w:numId="21">
    <w:abstractNumId w:val="8"/>
  </w:num>
  <w:num w:numId="22">
    <w:abstractNumId w:val="4"/>
    <w:lvlOverride w:ilvl="0">
      <w:startOverride w:val="1"/>
    </w:lvlOverride>
  </w:num>
  <w:num w:numId="23">
    <w:abstractNumId w:val="11"/>
  </w:num>
  <w:num w:numId="24">
    <w:abstractNumId w:val="4"/>
    <w:lvlOverride w:ilvl="0">
      <w:startOverride w:val="1"/>
    </w:lvlOverride>
  </w:num>
  <w:num w:numId="25">
    <w:abstractNumId w:val="16"/>
  </w:num>
  <w:num w:numId="26">
    <w:abstractNumId w:val="4"/>
    <w:lvlOverride w:ilvl="0">
      <w:startOverride w:val="1"/>
    </w:lvlOverride>
  </w:num>
  <w:num w:numId="27">
    <w:abstractNumId w:val="13"/>
  </w:num>
  <w:num w:numId="28">
    <w:abstractNumId w:val="4"/>
    <w:lvlOverride w:ilvl="0">
      <w:startOverride w:val="1"/>
    </w:lvlOverride>
  </w:num>
  <w:num w:numId="29">
    <w:abstractNumId w:val="0"/>
  </w:num>
  <w:num w:numId="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5305"/>
    <w:rsid w:val="000129F0"/>
    <w:rsid w:val="000306EA"/>
    <w:rsid w:val="0005738F"/>
    <w:rsid w:val="000578E3"/>
    <w:rsid w:val="000A5FC1"/>
    <w:rsid w:val="000E54AA"/>
    <w:rsid w:val="000E6D59"/>
    <w:rsid w:val="0010288A"/>
    <w:rsid w:val="001037A6"/>
    <w:rsid w:val="0010560D"/>
    <w:rsid w:val="00105834"/>
    <w:rsid w:val="00145BB8"/>
    <w:rsid w:val="001555C5"/>
    <w:rsid w:val="0016662A"/>
    <w:rsid w:val="0016701F"/>
    <w:rsid w:val="001713D5"/>
    <w:rsid w:val="001A4632"/>
    <w:rsid w:val="001B3E2A"/>
    <w:rsid w:val="001C2CEC"/>
    <w:rsid w:val="001C36CD"/>
    <w:rsid w:val="001C455B"/>
    <w:rsid w:val="001D0805"/>
    <w:rsid w:val="001E460D"/>
    <w:rsid w:val="001F26F1"/>
    <w:rsid w:val="00206107"/>
    <w:rsid w:val="0021033A"/>
    <w:rsid w:val="00213A1D"/>
    <w:rsid w:val="00215815"/>
    <w:rsid w:val="0023217A"/>
    <w:rsid w:val="00237DC8"/>
    <w:rsid w:val="00241BD5"/>
    <w:rsid w:val="00242100"/>
    <w:rsid w:val="002437E2"/>
    <w:rsid w:val="002930FC"/>
    <w:rsid w:val="002A05EA"/>
    <w:rsid w:val="002A57BF"/>
    <w:rsid w:val="002C04C8"/>
    <w:rsid w:val="002D1AE8"/>
    <w:rsid w:val="002D552F"/>
    <w:rsid w:val="002D763A"/>
    <w:rsid w:val="003005E9"/>
    <w:rsid w:val="003154E3"/>
    <w:rsid w:val="00317C85"/>
    <w:rsid w:val="00320AE6"/>
    <w:rsid w:val="003351B0"/>
    <w:rsid w:val="003464B5"/>
    <w:rsid w:val="0035060C"/>
    <w:rsid w:val="0035319F"/>
    <w:rsid w:val="003579E3"/>
    <w:rsid w:val="00366514"/>
    <w:rsid w:val="0037385E"/>
    <w:rsid w:val="00374808"/>
    <w:rsid w:val="00397A8A"/>
    <w:rsid w:val="003A205B"/>
    <w:rsid w:val="003A454A"/>
    <w:rsid w:val="003C4FF5"/>
    <w:rsid w:val="003D3F8E"/>
    <w:rsid w:val="003D4BF1"/>
    <w:rsid w:val="003E6834"/>
    <w:rsid w:val="003E77E2"/>
    <w:rsid w:val="003F23A7"/>
    <w:rsid w:val="004018E3"/>
    <w:rsid w:val="00432D37"/>
    <w:rsid w:val="00433D6F"/>
    <w:rsid w:val="00435ADE"/>
    <w:rsid w:val="0045045C"/>
    <w:rsid w:val="00453DC9"/>
    <w:rsid w:val="004561B9"/>
    <w:rsid w:val="0046596A"/>
    <w:rsid w:val="004659C7"/>
    <w:rsid w:val="00490829"/>
    <w:rsid w:val="00492D23"/>
    <w:rsid w:val="004A4142"/>
    <w:rsid w:val="004C2254"/>
    <w:rsid w:val="004C2292"/>
    <w:rsid w:val="004C7CFA"/>
    <w:rsid w:val="004E4AD3"/>
    <w:rsid w:val="004F5B27"/>
    <w:rsid w:val="00503973"/>
    <w:rsid w:val="00540949"/>
    <w:rsid w:val="005578C8"/>
    <w:rsid w:val="0056461B"/>
    <w:rsid w:val="00565600"/>
    <w:rsid w:val="005738DC"/>
    <w:rsid w:val="0058150A"/>
    <w:rsid w:val="00582E0A"/>
    <w:rsid w:val="0058434F"/>
    <w:rsid w:val="006008BB"/>
    <w:rsid w:val="0060701B"/>
    <w:rsid w:val="00651FD2"/>
    <w:rsid w:val="00663A63"/>
    <w:rsid w:val="00681B05"/>
    <w:rsid w:val="006A2612"/>
    <w:rsid w:val="006C4906"/>
    <w:rsid w:val="006D1CCF"/>
    <w:rsid w:val="006D5944"/>
    <w:rsid w:val="006D7C27"/>
    <w:rsid w:val="006E0732"/>
    <w:rsid w:val="006F322B"/>
    <w:rsid w:val="007000BA"/>
    <w:rsid w:val="00726579"/>
    <w:rsid w:val="00726FE8"/>
    <w:rsid w:val="007511FB"/>
    <w:rsid w:val="00751731"/>
    <w:rsid w:val="00760D69"/>
    <w:rsid w:val="00782AB1"/>
    <w:rsid w:val="007C16B0"/>
    <w:rsid w:val="007D14C5"/>
    <w:rsid w:val="007E06FC"/>
    <w:rsid w:val="007E443F"/>
    <w:rsid w:val="007F138E"/>
    <w:rsid w:val="0080134B"/>
    <w:rsid w:val="008270B9"/>
    <w:rsid w:val="0085704A"/>
    <w:rsid w:val="00871FAF"/>
    <w:rsid w:val="008867AC"/>
    <w:rsid w:val="008A03B9"/>
    <w:rsid w:val="008A573F"/>
    <w:rsid w:val="008C1C12"/>
    <w:rsid w:val="008C4CF2"/>
    <w:rsid w:val="008C5E50"/>
    <w:rsid w:val="008E30B6"/>
    <w:rsid w:val="008E3959"/>
    <w:rsid w:val="008E6D7F"/>
    <w:rsid w:val="008F288E"/>
    <w:rsid w:val="008F3223"/>
    <w:rsid w:val="00902260"/>
    <w:rsid w:val="00903A90"/>
    <w:rsid w:val="009063DE"/>
    <w:rsid w:val="00935F51"/>
    <w:rsid w:val="0095080E"/>
    <w:rsid w:val="00985808"/>
    <w:rsid w:val="009D6596"/>
    <w:rsid w:val="009E0996"/>
    <w:rsid w:val="009E40E0"/>
    <w:rsid w:val="009F2FB4"/>
    <w:rsid w:val="00A00EA6"/>
    <w:rsid w:val="00A14E84"/>
    <w:rsid w:val="00A174AE"/>
    <w:rsid w:val="00A2501E"/>
    <w:rsid w:val="00A25B70"/>
    <w:rsid w:val="00A32DEA"/>
    <w:rsid w:val="00A400DD"/>
    <w:rsid w:val="00A427F0"/>
    <w:rsid w:val="00A5027A"/>
    <w:rsid w:val="00A67610"/>
    <w:rsid w:val="00A774AF"/>
    <w:rsid w:val="00A81D6B"/>
    <w:rsid w:val="00A86897"/>
    <w:rsid w:val="00A967E5"/>
    <w:rsid w:val="00AB2530"/>
    <w:rsid w:val="00AB540B"/>
    <w:rsid w:val="00AC0C3D"/>
    <w:rsid w:val="00AC5305"/>
    <w:rsid w:val="00AC5BF4"/>
    <w:rsid w:val="00AD5CF3"/>
    <w:rsid w:val="00AE0623"/>
    <w:rsid w:val="00B315B3"/>
    <w:rsid w:val="00B31AFD"/>
    <w:rsid w:val="00B34B12"/>
    <w:rsid w:val="00B602B8"/>
    <w:rsid w:val="00B624AB"/>
    <w:rsid w:val="00B90ABE"/>
    <w:rsid w:val="00BA12EA"/>
    <w:rsid w:val="00BA313C"/>
    <w:rsid w:val="00BC2143"/>
    <w:rsid w:val="00BC6DB5"/>
    <w:rsid w:val="00BD0C50"/>
    <w:rsid w:val="00BE2101"/>
    <w:rsid w:val="00C12002"/>
    <w:rsid w:val="00C328BA"/>
    <w:rsid w:val="00C55AC3"/>
    <w:rsid w:val="00C9124E"/>
    <w:rsid w:val="00C95580"/>
    <w:rsid w:val="00C95BA8"/>
    <w:rsid w:val="00C96ADE"/>
    <w:rsid w:val="00CA2100"/>
    <w:rsid w:val="00CA6FEA"/>
    <w:rsid w:val="00CA7AD0"/>
    <w:rsid w:val="00CB1E92"/>
    <w:rsid w:val="00CC7FA1"/>
    <w:rsid w:val="00CE34A1"/>
    <w:rsid w:val="00D11ACE"/>
    <w:rsid w:val="00D236CD"/>
    <w:rsid w:val="00D339EF"/>
    <w:rsid w:val="00D361FB"/>
    <w:rsid w:val="00D449EC"/>
    <w:rsid w:val="00D64373"/>
    <w:rsid w:val="00D70CBF"/>
    <w:rsid w:val="00D77C0B"/>
    <w:rsid w:val="00D835C6"/>
    <w:rsid w:val="00D85237"/>
    <w:rsid w:val="00D917CB"/>
    <w:rsid w:val="00DA030F"/>
    <w:rsid w:val="00DB2B0F"/>
    <w:rsid w:val="00DB6D56"/>
    <w:rsid w:val="00E05906"/>
    <w:rsid w:val="00E127B2"/>
    <w:rsid w:val="00E32711"/>
    <w:rsid w:val="00E33525"/>
    <w:rsid w:val="00E662A7"/>
    <w:rsid w:val="00E67164"/>
    <w:rsid w:val="00E700CB"/>
    <w:rsid w:val="00E82BCE"/>
    <w:rsid w:val="00E859BE"/>
    <w:rsid w:val="00E97AFB"/>
    <w:rsid w:val="00EA78A5"/>
    <w:rsid w:val="00ED083D"/>
    <w:rsid w:val="00EE5B10"/>
    <w:rsid w:val="00F052E3"/>
    <w:rsid w:val="00F10903"/>
    <w:rsid w:val="00F501BB"/>
    <w:rsid w:val="00F541D3"/>
    <w:rsid w:val="00F561E8"/>
    <w:rsid w:val="00F61918"/>
    <w:rsid w:val="00F744C8"/>
    <w:rsid w:val="00F77DA3"/>
    <w:rsid w:val="00F843AE"/>
    <w:rsid w:val="00F90825"/>
    <w:rsid w:val="00FA019E"/>
    <w:rsid w:val="00FD5DCD"/>
    <w:rsid w:val="00FE07AC"/>
    <w:rsid w:val="00FE48A6"/>
    <w:rsid w:val="00FE7C98"/>
    <w:rsid w:val="00FF4A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5009C39-5287-4972-B194-1813E03E3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rsid w:val="00985808"/>
    <w:pPr>
      <w:spacing w:after="0" w:line="360" w:lineRule="auto"/>
      <w:ind w:firstLine="851"/>
      <w:jc w:val="both"/>
    </w:pPr>
    <w:rPr>
      <w:rFonts w:ascii="Times New Roman" w:hAnsi="Times New Roman" w:cs="Times New Roman"/>
      <w:sz w:val="24"/>
    </w:rPr>
  </w:style>
  <w:style w:type="paragraph" w:styleId="1">
    <w:name w:val="heading 1"/>
    <w:basedOn w:val="a4"/>
    <w:next w:val="a4"/>
    <w:link w:val="10"/>
    <w:uiPriority w:val="9"/>
    <w:qFormat/>
    <w:rsid w:val="002D1AE8"/>
    <w:pPr>
      <w:numPr>
        <w:numId w:val="11"/>
      </w:numPr>
      <w:spacing w:before="240" w:after="240" w:line="288" w:lineRule="auto"/>
      <w:ind w:left="432"/>
      <w:contextualSpacing/>
      <w:outlineLvl w:val="0"/>
    </w:pPr>
    <w:rPr>
      <w:b/>
      <w:sz w:val="28"/>
      <w:szCs w:val="24"/>
    </w:rPr>
  </w:style>
  <w:style w:type="paragraph" w:styleId="2">
    <w:name w:val="heading 2"/>
    <w:basedOn w:val="1"/>
    <w:next w:val="a4"/>
    <w:link w:val="20"/>
    <w:uiPriority w:val="9"/>
    <w:unhideWhenUsed/>
    <w:qFormat/>
    <w:rsid w:val="004C7CFA"/>
    <w:pPr>
      <w:numPr>
        <w:ilvl w:val="1"/>
      </w:numPr>
      <w:outlineLvl w:val="1"/>
    </w:pPr>
  </w:style>
  <w:style w:type="paragraph" w:styleId="3">
    <w:name w:val="heading 3"/>
    <w:basedOn w:val="1"/>
    <w:next w:val="a4"/>
    <w:link w:val="30"/>
    <w:uiPriority w:val="9"/>
    <w:unhideWhenUsed/>
    <w:qFormat/>
    <w:rsid w:val="004C7CFA"/>
    <w:pPr>
      <w:numPr>
        <w:ilvl w:val="2"/>
      </w:numPr>
      <w:spacing w:before="120" w:after="120" w:line="360" w:lineRule="auto"/>
      <w:outlineLvl w:val="2"/>
    </w:pPr>
    <w:rPr>
      <w:sz w:val="24"/>
    </w:rPr>
  </w:style>
  <w:style w:type="paragraph" w:styleId="4">
    <w:name w:val="heading 4"/>
    <w:basedOn w:val="1"/>
    <w:next w:val="a4"/>
    <w:link w:val="40"/>
    <w:uiPriority w:val="9"/>
    <w:unhideWhenUsed/>
    <w:qFormat/>
    <w:rsid w:val="004C7CFA"/>
    <w:pPr>
      <w:numPr>
        <w:ilvl w:val="3"/>
      </w:numPr>
      <w:spacing w:before="120" w:after="120" w:line="360" w:lineRule="auto"/>
      <w:outlineLvl w:val="3"/>
    </w:pPr>
    <w:rPr>
      <w:b w:val="0"/>
      <w:sz w:val="24"/>
    </w:rPr>
  </w:style>
  <w:style w:type="paragraph" w:styleId="5">
    <w:name w:val="heading 5"/>
    <w:basedOn w:val="a4"/>
    <w:next w:val="a4"/>
    <w:link w:val="50"/>
    <w:uiPriority w:val="9"/>
    <w:semiHidden/>
    <w:unhideWhenUsed/>
    <w:rsid w:val="002D1AE8"/>
    <w:pPr>
      <w:keepNext/>
      <w:keepLines/>
      <w:numPr>
        <w:ilvl w:val="4"/>
        <w:numId w:val="11"/>
      </w:numPr>
      <w:spacing w:before="40"/>
      <w:outlineLvl w:val="4"/>
    </w:pPr>
    <w:rPr>
      <w:rFonts w:asciiTheme="majorHAnsi" w:eastAsiaTheme="majorEastAsia" w:hAnsiTheme="majorHAnsi" w:cstheme="majorBidi"/>
      <w:color w:val="2F5496" w:themeColor="accent1" w:themeShade="BF"/>
    </w:rPr>
  </w:style>
  <w:style w:type="paragraph" w:styleId="6">
    <w:name w:val="heading 6"/>
    <w:basedOn w:val="a4"/>
    <w:next w:val="a4"/>
    <w:link w:val="60"/>
    <w:uiPriority w:val="9"/>
    <w:semiHidden/>
    <w:unhideWhenUsed/>
    <w:qFormat/>
    <w:rsid w:val="002D1AE8"/>
    <w:pPr>
      <w:keepNext/>
      <w:keepLines/>
      <w:numPr>
        <w:ilvl w:val="5"/>
        <w:numId w:val="11"/>
      </w:numPr>
      <w:spacing w:before="40"/>
      <w:outlineLvl w:val="5"/>
    </w:pPr>
    <w:rPr>
      <w:rFonts w:asciiTheme="majorHAnsi" w:eastAsiaTheme="majorEastAsia" w:hAnsiTheme="majorHAnsi" w:cstheme="majorBidi"/>
      <w:color w:val="1F3763" w:themeColor="accent1" w:themeShade="7F"/>
    </w:rPr>
  </w:style>
  <w:style w:type="paragraph" w:styleId="7">
    <w:name w:val="heading 7"/>
    <w:basedOn w:val="a4"/>
    <w:next w:val="a4"/>
    <w:link w:val="70"/>
    <w:uiPriority w:val="9"/>
    <w:semiHidden/>
    <w:unhideWhenUsed/>
    <w:qFormat/>
    <w:rsid w:val="002D1AE8"/>
    <w:pPr>
      <w:keepNext/>
      <w:keepLines/>
      <w:numPr>
        <w:ilvl w:val="6"/>
        <w:numId w:val="11"/>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4"/>
    <w:next w:val="a4"/>
    <w:link w:val="80"/>
    <w:uiPriority w:val="9"/>
    <w:semiHidden/>
    <w:unhideWhenUsed/>
    <w:qFormat/>
    <w:rsid w:val="002D1AE8"/>
    <w:pPr>
      <w:keepNext/>
      <w:keepLines/>
      <w:numPr>
        <w:ilvl w:val="7"/>
        <w:numId w:val="1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4"/>
    <w:next w:val="a4"/>
    <w:link w:val="90"/>
    <w:uiPriority w:val="9"/>
    <w:semiHidden/>
    <w:unhideWhenUsed/>
    <w:qFormat/>
    <w:rsid w:val="002D1AE8"/>
    <w:pPr>
      <w:keepNext/>
      <w:keepLines/>
      <w:numPr>
        <w:ilvl w:val="8"/>
        <w:numId w:val="1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50">
    <w:name w:val="Заголовок 5 Знак"/>
    <w:basedOn w:val="a5"/>
    <w:link w:val="5"/>
    <w:uiPriority w:val="9"/>
    <w:semiHidden/>
    <w:rsid w:val="002D1AE8"/>
    <w:rPr>
      <w:rFonts w:asciiTheme="majorHAnsi" w:eastAsiaTheme="majorEastAsia" w:hAnsiTheme="majorHAnsi" w:cstheme="majorBidi"/>
      <w:color w:val="2F5496" w:themeColor="accent1" w:themeShade="BF"/>
    </w:rPr>
  </w:style>
  <w:style w:type="character" w:customStyle="1" w:styleId="60">
    <w:name w:val="Заголовок 6 Знак"/>
    <w:basedOn w:val="a5"/>
    <w:link w:val="6"/>
    <w:uiPriority w:val="9"/>
    <w:semiHidden/>
    <w:rsid w:val="002D1AE8"/>
    <w:rPr>
      <w:rFonts w:asciiTheme="majorHAnsi" w:eastAsiaTheme="majorEastAsia" w:hAnsiTheme="majorHAnsi" w:cstheme="majorBidi"/>
      <w:color w:val="1F3763" w:themeColor="accent1" w:themeShade="7F"/>
    </w:rPr>
  </w:style>
  <w:style w:type="paragraph" w:styleId="a8">
    <w:name w:val="Title"/>
    <w:basedOn w:val="a4"/>
    <w:next w:val="a4"/>
    <w:link w:val="a9"/>
    <w:uiPriority w:val="10"/>
    <w:qFormat/>
    <w:rsid w:val="00782AB1"/>
    <w:pPr>
      <w:jc w:val="center"/>
    </w:pPr>
    <w:rPr>
      <w:b/>
      <w:sz w:val="32"/>
      <w:szCs w:val="24"/>
    </w:rPr>
  </w:style>
  <w:style w:type="character" w:customStyle="1" w:styleId="a9">
    <w:name w:val="Название Знак"/>
    <w:basedOn w:val="a5"/>
    <w:link w:val="a8"/>
    <w:uiPriority w:val="10"/>
    <w:rsid w:val="00782AB1"/>
    <w:rPr>
      <w:rFonts w:ascii="Arial" w:hAnsi="Arial" w:cs="Arial"/>
      <w:b/>
      <w:sz w:val="32"/>
      <w:szCs w:val="24"/>
    </w:rPr>
  </w:style>
  <w:style w:type="character" w:customStyle="1" w:styleId="70">
    <w:name w:val="Заголовок 7 Знак"/>
    <w:basedOn w:val="a5"/>
    <w:link w:val="7"/>
    <w:uiPriority w:val="9"/>
    <w:semiHidden/>
    <w:rsid w:val="002D1AE8"/>
    <w:rPr>
      <w:rFonts w:asciiTheme="majorHAnsi" w:eastAsiaTheme="majorEastAsia" w:hAnsiTheme="majorHAnsi" w:cstheme="majorBidi"/>
      <w:i/>
      <w:iCs/>
      <w:color w:val="1F3763" w:themeColor="accent1" w:themeShade="7F"/>
    </w:rPr>
  </w:style>
  <w:style w:type="character" w:customStyle="1" w:styleId="10">
    <w:name w:val="Заголовок 1 Знак"/>
    <w:basedOn w:val="a5"/>
    <w:link w:val="1"/>
    <w:uiPriority w:val="9"/>
    <w:rsid w:val="00A00EA6"/>
    <w:rPr>
      <w:rFonts w:ascii="Arial" w:hAnsi="Arial" w:cs="Arial"/>
      <w:b/>
      <w:sz w:val="28"/>
      <w:szCs w:val="24"/>
    </w:rPr>
  </w:style>
  <w:style w:type="character" w:customStyle="1" w:styleId="20">
    <w:name w:val="Заголовок 2 Знак"/>
    <w:basedOn w:val="a5"/>
    <w:link w:val="2"/>
    <w:uiPriority w:val="9"/>
    <w:rsid w:val="004C7CFA"/>
    <w:rPr>
      <w:rFonts w:ascii="Arial" w:hAnsi="Arial" w:cs="Arial"/>
      <w:b/>
      <w:sz w:val="28"/>
      <w:szCs w:val="24"/>
    </w:rPr>
  </w:style>
  <w:style w:type="character" w:customStyle="1" w:styleId="30">
    <w:name w:val="Заголовок 3 Знак"/>
    <w:basedOn w:val="a5"/>
    <w:link w:val="3"/>
    <w:uiPriority w:val="9"/>
    <w:rsid w:val="004C7CFA"/>
    <w:rPr>
      <w:rFonts w:ascii="Arial" w:hAnsi="Arial" w:cs="Arial"/>
      <w:b/>
      <w:sz w:val="24"/>
      <w:szCs w:val="24"/>
    </w:rPr>
  </w:style>
  <w:style w:type="character" w:customStyle="1" w:styleId="40">
    <w:name w:val="Заголовок 4 Знак"/>
    <w:basedOn w:val="a5"/>
    <w:link w:val="4"/>
    <w:uiPriority w:val="9"/>
    <w:rsid w:val="004C7CFA"/>
    <w:rPr>
      <w:rFonts w:ascii="Arial" w:hAnsi="Arial" w:cs="Arial"/>
      <w:sz w:val="24"/>
      <w:szCs w:val="24"/>
    </w:rPr>
  </w:style>
  <w:style w:type="paragraph" w:customStyle="1" w:styleId="a3">
    <w:name w:val="Таблица"/>
    <w:basedOn w:val="a4"/>
    <w:next w:val="a4"/>
    <w:link w:val="aa"/>
    <w:qFormat/>
    <w:rsid w:val="0060701B"/>
    <w:pPr>
      <w:numPr>
        <w:numId w:val="27"/>
      </w:numPr>
      <w:spacing w:before="240" w:after="120"/>
    </w:pPr>
    <w:rPr>
      <w:lang w:eastAsia="hi-IN" w:bidi="hi-IN"/>
    </w:rPr>
  </w:style>
  <w:style w:type="paragraph" w:customStyle="1" w:styleId="a">
    <w:name w:val="Рисунок"/>
    <w:basedOn w:val="a4"/>
    <w:next w:val="a4"/>
    <w:link w:val="ab"/>
    <w:qFormat/>
    <w:rsid w:val="00AB2530"/>
    <w:pPr>
      <w:numPr>
        <w:numId w:val="7"/>
      </w:numPr>
      <w:spacing w:before="120" w:after="240" w:line="288" w:lineRule="auto"/>
      <w:ind w:left="0"/>
      <w:jc w:val="center"/>
    </w:pPr>
    <w:rPr>
      <w:szCs w:val="24"/>
      <w:lang w:eastAsia="hi-IN" w:bidi="hi-IN"/>
    </w:rPr>
  </w:style>
  <w:style w:type="character" w:customStyle="1" w:styleId="aa">
    <w:name w:val="Таблица Знак"/>
    <w:basedOn w:val="a5"/>
    <w:link w:val="a3"/>
    <w:rsid w:val="0060701B"/>
    <w:rPr>
      <w:rFonts w:ascii="Times New Roman" w:hAnsi="Times New Roman" w:cs="Times New Roman"/>
      <w:sz w:val="24"/>
      <w:lang w:eastAsia="hi-IN" w:bidi="hi-IN"/>
    </w:rPr>
  </w:style>
  <w:style w:type="paragraph" w:customStyle="1" w:styleId="a1">
    <w:name w:val="пунткы"/>
    <w:basedOn w:val="a4"/>
    <w:link w:val="ac"/>
    <w:qFormat/>
    <w:rsid w:val="002D1AE8"/>
    <w:pPr>
      <w:numPr>
        <w:numId w:val="9"/>
      </w:numPr>
      <w:spacing w:line="312" w:lineRule="auto"/>
      <w:ind w:left="714" w:hanging="357"/>
      <w:contextualSpacing/>
    </w:pPr>
    <w:rPr>
      <w:szCs w:val="24"/>
    </w:rPr>
  </w:style>
  <w:style w:type="character" w:customStyle="1" w:styleId="ab">
    <w:name w:val="Рисунок Знак"/>
    <w:basedOn w:val="a5"/>
    <w:link w:val="a"/>
    <w:rsid w:val="00AB2530"/>
    <w:rPr>
      <w:rFonts w:ascii="Times New Roman" w:hAnsi="Times New Roman" w:cs="Times New Roman"/>
      <w:sz w:val="24"/>
      <w:szCs w:val="24"/>
      <w:lang w:eastAsia="hi-IN" w:bidi="hi-IN"/>
    </w:rPr>
  </w:style>
  <w:style w:type="paragraph" w:customStyle="1" w:styleId="a2">
    <w:name w:val="номера пунктов"/>
    <w:basedOn w:val="a1"/>
    <w:link w:val="ad"/>
    <w:rsid w:val="00985808"/>
    <w:pPr>
      <w:numPr>
        <w:numId w:val="10"/>
      </w:numPr>
      <w:spacing w:after="120" w:line="360" w:lineRule="auto"/>
    </w:pPr>
  </w:style>
  <w:style w:type="character" w:customStyle="1" w:styleId="ac">
    <w:name w:val="пунткы Знак"/>
    <w:basedOn w:val="a5"/>
    <w:link w:val="a1"/>
    <w:rsid w:val="002D1AE8"/>
    <w:rPr>
      <w:rFonts w:ascii="Arial" w:hAnsi="Arial" w:cs="Arial"/>
      <w:sz w:val="24"/>
      <w:szCs w:val="24"/>
    </w:rPr>
  </w:style>
  <w:style w:type="character" w:customStyle="1" w:styleId="80">
    <w:name w:val="Заголовок 8 Знак"/>
    <w:basedOn w:val="a5"/>
    <w:link w:val="8"/>
    <w:uiPriority w:val="9"/>
    <w:semiHidden/>
    <w:rsid w:val="002D1AE8"/>
    <w:rPr>
      <w:rFonts w:asciiTheme="majorHAnsi" w:eastAsiaTheme="majorEastAsia" w:hAnsiTheme="majorHAnsi" w:cstheme="majorBidi"/>
      <w:color w:val="272727" w:themeColor="text1" w:themeTint="D8"/>
      <w:sz w:val="21"/>
      <w:szCs w:val="21"/>
    </w:rPr>
  </w:style>
  <w:style w:type="character" w:customStyle="1" w:styleId="ad">
    <w:name w:val="номера пунктов Знак"/>
    <w:basedOn w:val="ac"/>
    <w:link w:val="a2"/>
    <w:rsid w:val="00985808"/>
    <w:rPr>
      <w:rFonts w:ascii="Times New Roman" w:hAnsi="Times New Roman" w:cs="Times New Roman"/>
      <w:sz w:val="24"/>
      <w:szCs w:val="24"/>
    </w:rPr>
  </w:style>
  <w:style w:type="character" w:customStyle="1" w:styleId="90">
    <w:name w:val="Заголовок 9 Знак"/>
    <w:basedOn w:val="a5"/>
    <w:link w:val="9"/>
    <w:uiPriority w:val="9"/>
    <w:semiHidden/>
    <w:rsid w:val="002D1AE8"/>
    <w:rPr>
      <w:rFonts w:asciiTheme="majorHAnsi" w:eastAsiaTheme="majorEastAsia" w:hAnsiTheme="majorHAnsi" w:cstheme="majorBidi"/>
      <w:i/>
      <w:iCs/>
      <w:color w:val="272727" w:themeColor="text1" w:themeTint="D8"/>
      <w:sz w:val="21"/>
      <w:szCs w:val="21"/>
    </w:rPr>
  </w:style>
  <w:style w:type="paragraph" w:customStyle="1" w:styleId="Default">
    <w:name w:val="Default"/>
    <w:link w:val="Default0"/>
    <w:rsid w:val="00AC530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0">
    <w:name w:val="Default Знак"/>
    <w:basedOn w:val="a5"/>
    <w:link w:val="Default"/>
    <w:rsid w:val="00AC5305"/>
    <w:rPr>
      <w:rFonts w:ascii="Times New Roman" w:hAnsi="Times New Roman" w:cs="Times New Roman"/>
      <w:color w:val="000000"/>
      <w:sz w:val="24"/>
      <w:szCs w:val="24"/>
    </w:rPr>
  </w:style>
  <w:style w:type="paragraph" w:styleId="ae">
    <w:name w:val="TOC Heading"/>
    <w:aliases w:val="0й уровень"/>
    <w:basedOn w:val="a4"/>
    <w:next w:val="a4"/>
    <w:uiPriority w:val="39"/>
    <w:unhideWhenUsed/>
    <w:rsid w:val="00CE34A1"/>
    <w:pPr>
      <w:spacing w:before="120" w:after="240"/>
      <w:ind w:firstLine="0"/>
      <w:jc w:val="center"/>
    </w:pPr>
    <w:rPr>
      <w:rFonts w:cstheme="minorBidi"/>
      <w:b/>
      <w:sz w:val="32"/>
    </w:rPr>
  </w:style>
  <w:style w:type="character" w:styleId="af">
    <w:name w:val="Hyperlink"/>
    <w:basedOn w:val="a5"/>
    <w:uiPriority w:val="99"/>
    <w:unhideWhenUsed/>
    <w:rsid w:val="00CE34A1"/>
    <w:rPr>
      <w:color w:val="0563C1" w:themeColor="hyperlink"/>
      <w:u w:val="single"/>
    </w:rPr>
  </w:style>
  <w:style w:type="paragraph" w:styleId="11">
    <w:name w:val="toc 1"/>
    <w:basedOn w:val="a4"/>
    <w:next w:val="a4"/>
    <w:autoRedefine/>
    <w:uiPriority w:val="39"/>
    <w:unhideWhenUsed/>
    <w:rsid w:val="00AC0C3D"/>
    <w:pPr>
      <w:tabs>
        <w:tab w:val="left" w:pos="284"/>
        <w:tab w:val="right" w:leader="dot" w:pos="9923"/>
        <w:tab w:val="left" w:pos="10065"/>
        <w:tab w:val="right" w:pos="10206"/>
      </w:tabs>
      <w:spacing w:after="100"/>
      <w:ind w:left="-284" w:firstLine="0"/>
      <w:mirrorIndents/>
    </w:pPr>
    <w:rPr>
      <w:rFonts w:eastAsiaTheme="minorEastAsia"/>
      <w:noProof/>
      <w:szCs w:val="24"/>
      <w:lang w:eastAsia="ru-RU"/>
    </w:rPr>
  </w:style>
  <w:style w:type="paragraph" w:styleId="af0">
    <w:name w:val="header"/>
    <w:basedOn w:val="a4"/>
    <w:link w:val="af1"/>
    <w:uiPriority w:val="99"/>
    <w:unhideWhenUsed/>
    <w:rsid w:val="00CE34A1"/>
    <w:pPr>
      <w:tabs>
        <w:tab w:val="center" w:pos="4677"/>
        <w:tab w:val="right" w:pos="9355"/>
      </w:tabs>
      <w:spacing w:line="240" w:lineRule="auto"/>
    </w:pPr>
  </w:style>
  <w:style w:type="character" w:customStyle="1" w:styleId="af1">
    <w:name w:val="Верхний колонтитул Знак"/>
    <w:basedOn w:val="a5"/>
    <w:link w:val="af0"/>
    <w:uiPriority w:val="99"/>
    <w:rsid w:val="00CE34A1"/>
    <w:rPr>
      <w:rFonts w:ascii="Times New Roman" w:hAnsi="Times New Roman" w:cs="Times New Roman"/>
      <w:sz w:val="24"/>
    </w:rPr>
  </w:style>
  <w:style w:type="paragraph" w:styleId="af2">
    <w:name w:val="footer"/>
    <w:basedOn w:val="a4"/>
    <w:link w:val="af3"/>
    <w:uiPriority w:val="99"/>
    <w:unhideWhenUsed/>
    <w:rsid w:val="00CE34A1"/>
    <w:pPr>
      <w:tabs>
        <w:tab w:val="center" w:pos="4677"/>
        <w:tab w:val="right" w:pos="9355"/>
      </w:tabs>
      <w:spacing w:line="240" w:lineRule="auto"/>
    </w:pPr>
  </w:style>
  <w:style w:type="character" w:customStyle="1" w:styleId="af3">
    <w:name w:val="Нижний колонтитул Знак"/>
    <w:basedOn w:val="a5"/>
    <w:link w:val="af2"/>
    <w:uiPriority w:val="99"/>
    <w:rsid w:val="00CE34A1"/>
    <w:rPr>
      <w:rFonts w:ascii="Times New Roman" w:hAnsi="Times New Roman" w:cs="Times New Roman"/>
      <w:sz w:val="24"/>
    </w:rPr>
  </w:style>
  <w:style w:type="paragraph" w:customStyle="1" w:styleId="a0">
    <w:name w:val="нумерованный список"/>
    <w:basedOn w:val="a4"/>
    <w:next w:val="a4"/>
    <w:link w:val="af4"/>
    <w:qFormat/>
    <w:rsid w:val="00AC5BF4"/>
    <w:pPr>
      <w:numPr>
        <w:numId w:val="12"/>
      </w:numPr>
      <w:spacing w:before="120" w:after="160" w:line="312" w:lineRule="auto"/>
    </w:pPr>
    <w:rPr>
      <w:szCs w:val="32"/>
    </w:rPr>
  </w:style>
  <w:style w:type="character" w:customStyle="1" w:styleId="af4">
    <w:name w:val="нумерованный список Знак"/>
    <w:basedOn w:val="a5"/>
    <w:link w:val="a0"/>
    <w:rsid w:val="00AC5BF4"/>
    <w:rPr>
      <w:rFonts w:ascii="Times New Roman" w:hAnsi="Times New Roman" w:cs="Times New Roman"/>
      <w:sz w:val="24"/>
      <w:szCs w:val="32"/>
    </w:rPr>
  </w:style>
  <w:style w:type="character" w:customStyle="1" w:styleId="af5">
    <w:name w:val="Абзац списка Знак"/>
    <w:link w:val="af6"/>
    <w:uiPriority w:val="34"/>
    <w:locked/>
    <w:rsid w:val="0016662A"/>
  </w:style>
  <w:style w:type="paragraph" w:styleId="af6">
    <w:name w:val="List Paragraph"/>
    <w:basedOn w:val="a4"/>
    <w:link w:val="af5"/>
    <w:uiPriority w:val="34"/>
    <w:qFormat/>
    <w:rsid w:val="0016662A"/>
    <w:pPr>
      <w:spacing w:after="160" w:line="256" w:lineRule="auto"/>
      <w:ind w:left="720" w:firstLine="0"/>
      <w:contextualSpacing/>
      <w:jc w:val="left"/>
    </w:pPr>
    <w:rPr>
      <w:rFonts w:asciiTheme="minorHAnsi" w:hAnsiTheme="minorHAnsi" w:cstheme="minorBidi"/>
      <w:sz w:val="22"/>
    </w:rPr>
  </w:style>
  <w:style w:type="paragraph" w:styleId="21">
    <w:name w:val="toc 2"/>
    <w:basedOn w:val="a4"/>
    <w:next w:val="a4"/>
    <w:autoRedefine/>
    <w:uiPriority w:val="39"/>
    <w:unhideWhenUsed/>
    <w:rsid w:val="00AC0C3D"/>
    <w:pPr>
      <w:tabs>
        <w:tab w:val="left" w:pos="880"/>
        <w:tab w:val="left" w:pos="1540"/>
        <w:tab w:val="left" w:pos="10065"/>
        <w:tab w:val="right" w:leader="dot" w:pos="10206"/>
      </w:tabs>
      <w:spacing w:after="100"/>
      <w:ind w:left="-284" w:firstLine="0"/>
      <w:mirrorIndents/>
    </w:pPr>
  </w:style>
  <w:style w:type="paragraph" w:styleId="31">
    <w:name w:val="toc 3"/>
    <w:basedOn w:val="a4"/>
    <w:next w:val="a4"/>
    <w:autoRedefine/>
    <w:uiPriority w:val="39"/>
    <w:unhideWhenUsed/>
    <w:rsid w:val="00397A8A"/>
    <w:pPr>
      <w:tabs>
        <w:tab w:val="left" w:pos="142"/>
        <w:tab w:val="left" w:pos="851"/>
        <w:tab w:val="left" w:pos="2031"/>
      </w:tabs>
      <w:spacing w:after="100"/>
      <w:ind w:left="-284" w:firstLine="0"/>
      <w:mirrorIndents/>
    </w:pPr>
  </w:style>
  <w:style w:type="paragraph" w:styleId="af7">
    <w:name w:val="Balloon Text"/>
    <w:basedOn w:val="a4"/>
    <w:link w:val="af8"/>
    <w:uiPriority w:val="99"/>
    <w:semiHidden/>
    <w:unhideWhenUsed/>
    <w:rsid w:val="007E06FC"/>
    <w:pPr>
      <w:spacing w:line="240" w:lineRule="auto"/>
    </w:pPr>
    <w:rPr>
      <w:rFonts w:ascii="Segoe UI" w:hAnsi="Segoe UI" w:cs="Segoe UI"/>
      <w:sz w:val="18"/>
      <w:szCs w:val="18"/>
    </w:rPr>
  </w:style>
  <w:style w:type="character" w:customStyle="1" w:styleId="af8">
    <w:name w:val="Текст выноски Знак"/>
    <w:basedOn w:val="a5"/>
    <w:link w:val="af7"/>
    <w:uiPriority w:val="99"/>
    <w:semiHidden/>
    <w:rsid w:val="007E06FC"/>
    <w:rPr>
      <w:rFonts w:ascii="Segoe UI" w:hAnsi="Segoe UI" w:cs="Segoe UI"/>
      <w:sz w:val="18"/>
      <w:szCs w:val="18"/>
    </w:rPr>
  </w:style>
  <w:style w:type="character" w:customStyle="1" w:styleId="51">
    <w:name w:val="Основной текст (5)_"/>
    <w:basedOn w:val="a5"/>
    <w:link w:val="52"/>
    <w:rsid w:val="00453DC9"/>
    <w:rPr>
      <w:rFonts w:ascii="Times New Roman" w:eastAsia="Times New Roman" w:hAnsi="Times New Roman" w:cs="Times New Roman"/>
      <w:b/>
      <w:bCs/>
      <w:shd w:val="clear" w:color="auto" w:fill="FFFFFF"/>
    </w:rPr>
  </w:style>
  <w:style w:type="paragraph" w:customStyle="1" w:styleId="52">
    <w:name w:val="Основной текст (5)"/>
    <w:basedOn w:val="a4"/>
    <w:link w:val="51"/>
    <w:rsid w:val="00453DC9"/>
    <w:pPr>
      <w:widowControl w:val="0"/>
      <w:shd w:val="clear" w:color="auto" w:fill="FFFFFF"/>
      <w:spacing w:line="413" w:lineRule="exact"/>
      <w:ind w:hanging="360"/>
      <w:jc w:val="left"/>
    </w:pPr>
    <w:rPr>
      <w:rFonts w:eastAsia="Times New Roman"/>
      <w:b/>
      <w:bCs/>
      <w:sz w:val="22"/>
    </w:rPr>
  </w:style>
  <w:style w:type="character" w:customStyle="1" w:styleId="22">
    <w:name w:val="Основной текст (2)_"/>
    <w:basedOn w:val="a5"/>
    <w:link w:val="23"/>
    <w:rsid w:val="00453DC9"/>
    <w:rPr>
      <w:rFonts w:ascii="Times New Roman" w:eastAsia="Times New Roman" w:hAnsi="Times New Roman" w:cs="Times New Roman"/>
      <w:shd w:val="clear" w:color="auto" w:fill="FFFFFF"/>
    </w:rPr>
  </w:style>
  <w:style w:type="paragraph" w:customStyle="1" w:styleId="23">
    <w:name w:val="Основной текст (2)"/>
    <w:basedOn w:val="a4"/>
    <w:link w:val="22"/>
    <w:rsid w:val="00453DC9"/>
    <w:pPr>
      <w:widowControl w:val="0"/>
      <w:shd w:val="clear" w:color="auto" w:fill="FFFFFF"/>
      <w:spacing w:before="840" w:line="456" w:lineRule="exact"/>
      <w:ind w:hanging="360"/>
      <w:jc w:val="right"/>
    </w:pPr>
    <w:rPr>
      <w:rFonts w:eastAsia="Times New Roman"/>
      <w:sz w:val="22"/>
    </w:rPr>
  </w:style>
  <w:style w:type="character" w:customStyle="1" w:styleId="81">
    <w:name w:val="Основной текст (8)_"/>
    <w:basedOn w:val="a5"/>
    <w:link w:val="82"/>
    <w:rsid w:val="003C4FF5"/>
    <w:rPr>
      <w:rFonts w:ascii="Times New Roman" w:eastAsia="Times New Roman" w:hAnsi="Times New Roman" w:cs="Times New Roman"/>
      <w:b/>
      <w:bCs/>
      <w:i/>
      <w:iCs/>
      <w:shd w:val="clear" w:color="auto" w:fill="FFFFFF"/>
    </w:rPr>
  </w:style>
  <w:style w:type="character" w:customStyle="1" w:styleId="24">
    <w:name w:val="Основной текст (2) + Полужирный"/>
    <w:basedOn w:val="22"/>
    <w:rsid w:val="003C4FF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82">
    <w:name w:val="Основной текст (8)"/>
    <w:basedOn w:val="a4"/>
    <w:link w:val="81"/>
    <w:rsid w:val="003C4FF5"/>
    <w:pPr>
      <w:widowControl w:val="0"/>
      <w:shd w:val="clear" w:color="auto" w:fill="FFFFFF"/>
      <w:spacing w:line="413" w:lineRule="exact"/>
      <w:ind w:firstLine="0"/>
    </w:pPr>
    <w:rPr>
      <w:rFonts w:eastAsia="Times New Roman"/>
      <w:b/>
      <w:bCs/>
      <w:i/>
      <w:iCs/>
      <w:sz w:val="22"/>
    </w:rPr>
  </w:style>
  <w:style w:type="table" w:styleId="af9">
    <w:name w:val="Table Grid"/>
    <w:basedOn w:val="a6"/>
    <w:uiPriority w:val="39"/>
    <w:rsid w:val="0095080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3">
    <w:name w:val="Заголовок №5_"/>
    <w:basedOn w:val="a5"/>
    <w:link w:val="54"/>
    <w:rsid w:val="00B624AB"/>
    <w:rPr>
      <w:rFonts w:ascii="Times New Roman" w:eastAsia="Times New Roman" w:hAnsi="Times New Roman" w:cs="Times New Roman"/>
      <w:b/>
      <w:bCs/>
      <w:shd w:val="clear" w:color="auto" w:fill="FFFFFF"/>
    </w:rPr>
  </w:style>
  <w:style w:type="paragraph" w:customStyle="1" w:styleId="54">
    <w:name w:val="Заголовок №5"/>
    <w:basedOn w:val="a4"/>
    <w:link w:val="53"/>
    <w:rsid w:val="00B624AB"/>
    <w:pPr>
      <w:widowControl w:val="0"/>
      <w:shd w:val="clear" w:color="auto" w:fill="FFFFFF"/>
      <w:spacing w:after="180" w:line="418" w:lineRule="exact"/>
      <w:ind w:hanging="1880"/>
      <w:jc w:val="left"/>
      <w:outlineLvl w:val="4"/>
    </w:pPr>
    <w:rPr>
      <w:rFonts w:eastAsia="Times New Roman"/>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63146">
      <w:bodyDiv w:val="1"/>
      <w:marLeft w:val="0"/>
      <w:marRight w:val="0"/>
      <w:marTop w:val="0"/>
      <w:marBottom w:val="0"/>
      <w:divBdr>
        <w:top w:val="none" w:sz="0" w:space="0" w:color="auto"/>
        <w:left w:val="none" w:sz="0" w:space="0" w:color="auto"/>
        <w:bottom w:val="none" w:sz="0" w:space="0" w:color="auto"/>
        <w:right w:val="none" w:sz="0" w:space="0" w:color="auto"/>
      </w:divBdr>
    </w:div>
    <w:div w:id="256138843">
      <w:bodyDiv w:val="1"/>
      <w:marLeft w:val="0"/>
      <w:marRight w:val="0"/>
      <w:marTop w:val="0"/>
      <w:marBottom w:val="0"/>
      <w:divBdr>
        <w:top w:val="none" w:sz="0" w:space="0" w:color="auto"/>
        <w:left w:val="none" w:sz="0" w:space="0" w:color="auto"/>
        <w:bottom w:val="none" w:sz="0" w:space="0" w:color="auto"/>
        <w:right w:val="none" w:sz="0" w:space="0" w:color="auto"/>
      </w:divBdr>
    </w:div>
    <w:div w:id="369300325">
      <w:bodyDiv w:val="1"/>
      <w:marLeft w:val="0"/>
      <w:marRight w:val="0"/>
      <w:marTop w:val="0"/>
      <w:marBottom w:val="0"/>
      <w:divBdr>
        <w:top w:val="none" w:sz="0" w:space="0" w:color="auto"/>
        <w:left w:val="none" w:sz="0" w:space="0" w:color="auto"/>
        <w:bottom w:val="none" w:sz="0" w:space="0" w:color="auto"/>
        <w:right w:val="none" w:sz="0" w:space="0" w:color="auto"/>
      </w:divBdr>
    </w:div>
    <w:div w:id="388237097">
      <w:bodyDiv w:val="1"/>
      <w:marLeft w:val="0"/>
      <w:marRight w:val="0"/>
      <w:marTop w:val="0"/>
      <w:marBottom w:val="0"/>
      <w:divBdr>
        <w:top w:val="none" w:sz="0" w:space="0" w:color="auto"/>
        <w:left w:val="none" w:sz="0" w:space="0" w:color="auto"/>
        <w:bottom w:val="none" w:sz="0" w:space="0" w:color="auto"/>
        <w:right w:val="none" w:sz="0" w:space="0" w:color="auto"/>
      </w:divBdr>
    </w:div>
    <w:div w:id="770779747">
      <w:bodyDiv w:val="1"/>
      <w:marLeft w:val="0"/>
      <w:marRight w:val="0"/>
      <w:marTop w:val="0"/>
      <w:marBottom w:val="0"/>
      <w:divBdr>
        <w:top w:val="none" w:sz="0" w:space="0" w:color="auto"/>
        <w:left w:val="none" w:sz="0" w:space="0" w:color="auto"/>
        <w:bottom w:val="none" w:sz="0" w:space="0" w:color="auto"/>
        <w:right w:val="none" w:sz="0" w:space="0" w:color="auto"/>
      </w:divBdr>
    </w:div>
    <w:div w:id="780610821">
      <w:bodyDiv w:val="1"/>
      <w:marLeft w:val="0"/>
      <w:marRight w:val="0"/>
      <w:marTop w:val="0"/>
      <w:marBottom w:val="0"/>
      <w:divBdr>
        <w:top w:val="none" w:sz="0" w:space="0" w:color="auto"/>
        <w:left w:val="none" w:sz="0" w:space="0" w:color="auto"/>
        <w:bottom w:val="none" w:sz="0" w:space="0" w:color="auto"/>
        <w:right w:val="none" w:sz="0" w:space="0" w:color="auto"/>
      </w:divBdr>
    </w:div>
    <w:div w:id="874195234">
      <w:bodyDiv w:val="1"/>
      <w:marLeft w:val="0"/>
      <w:marRight w:val="0"/>
      <w:marTop w:val="0"/>
      <w:marBottom w:val="0"/>
      <w:divBdr>
        <w:top w:val="none" w:sz="0" w:space="0" w:color="auto"/>
        <w:left w:val="none" w:sz="0" w:space="0" w:color="auto"/>
        <w:bottom w:val="none" w:sz="0" w:space="0" w:color="auto"/>
        <w:right w:val="none" w:sz="0" w:space="0" w:color="auto"/>
      </w:divBdr>
    </w:div>
    <w:div w:id="1351762507">
      <w:bodyDiv w:val="1"/>
      <w:marLeft w:val="0"/>
      <w:marRight w:val="0"/>
      <w:marTop w:val="0"/>
      <w:marBottom w:val="0"/>
      <w:divBdr>
        <w:top w:val="none" w:sz="0" w:space="0" w:color="auto"/>
        <w:left w:val="none" w:sz="0" w:space="0" w:color="auto"/>
        <w:bottom w:val="none" w:sz="0" w:space="0" w:color="auto"/>
        <w:right w:val="none" w:sz="0" w:space="0" w:color="auto"/>
      </w:divBdr>
    </w:div>
    <w:div w:id="1361317366">
      <w:bodyDiv w:val="1"/>
      <w:marLeft w:val="0"/>
      <w:marRight w:val="0"/>
      <w:marTop w:val="0"/>
      <w:marBottom w:val="0"/>
      <w:divBdr>
        <w:top w:val="none" w:sz="0" w:space="0" w:color="auto"/>
        <w:left w:val="none" w:sz="0" w:space="0" w:color="auto"/>
        <w:bottom w:val="none" w:sz="0" w:space="0" w:color="auto"/>
        <w:right w:val="none" w:sz="0" w:space="0" w:color="auto"/>
      </w:divBdr>
    </w:div>
    <w:div w:id="1519730692">
      <w:bodyDiv w:val="1"/>
      <w:marLeft w:val="0"/>
      <w:marRight w:val="0"/>
      <w:marTop w:val="0"/>
      <w:marBottom w:val="0"/>
      <w:divBdr>
        <w:top w:val="none" w:sz="0" w:space="0" w:color="auto"/>
        <w:left w:val="none" w:sz="0" w:space="0" w:color="auto"/>
        <w:bottom w:val="none" w:sz="0" w:space="0" w:color="auto"/>
        <w:right w:val="none" w:sz="0" w:space="0" w:color="auto"/>
      </w:divBdr>
    </w:div>
    <w:div w:id="1522014853">
      <w:bodyDiv w:val="1"/>
      <w:marLeft w:val="0"/>
      <w:marRight w:val="0"/>
      <w:marTop w:val="0"/>
      <w:marBottom w:val="0"/>
      <w:divBdr>
        <w:top w:val="none" w:sz="0" w:space="0" w:color="auto"/>
        <w:left w:val="none" w:sz="0" w:space="0" w:color="auto"/>
        <w:bottom w:val="none" w:sz="0" w:space="0" w:color="auto"/>
        <w:right w:val="none" w:sz="0" w:space="0" w:color="auto"/>
      </w:divBdr>
    </w:div>
    <w:div w:id="1590456463">
      <w:bodyDiv w:val="1"/>
      <w:marLeft w:val="0"/>
      <w:marRight w:val="0"/>
      <w:marTop w:val="0"/>
      <w:marBottom w:val="0"/>
      <w:divBdr>
        <w:top w:val="none" w:sz="0" w:space="0" w:color="auto"/>
        <w:left w:val="none" w:sz="0" w:space="0" w:color="auto"/>
        <w:bottom w:val="none" w:sz="0" w:space="0" w:color="auto"/>
        <w:right w:val="none" w:sz="0" w:space="0" w:color="auto"/>
      </w:divBdr>
    </w:div>
    <w:div w:id="1664355063">
      <w:bodyDiv w:val="1"/>
      <w:marLeft w:val="0"/>
      <w:marRight w:val="0"/>
      <w:marTop w:val="0"/>
      <w:marBottom w:val="0"/>
      <w:divBdr>
        <w:top w:val="none" w:sz="0" w:space="0" w:color="auto"/>
        <w:left w:val="none" w:sz="0" w:space="0" w:color="auto"/>
        <w:bottom w:val="none" w:sz="0" w:space="0" w:color="auto"/>
        <w:right w:val="none" w:sz="0" w:space="0" w:color="auto"/>
      </w:divBdr>
    </w:div>
    <w:div w:id="1690065311">
      <w:bodyDiv w:val="1"/>
      <w:marLeft w:val="0"/>
      <w:marRight w:val="0"/>
      <w:marTop w:val="0"/>
      <w:marBottom w:val="0"/>
      <w:divBdr>
        <w:top w:val="none" w:sz="0" w:space="0" w:color="auto"/>
        <w:left w:val="none" w:sz="0" w:space="0" w:color="auto"/>
        <w:bottom w:val="none" w:sz="0" w:space="0" w:color="auto"/>
        <w:right w:val="none" w:sz="0" w:space="0" w:color="auto"/>
      </w:divBdr>
    </w:div>
    <w:div w:id="1753501988">
      <w:bodyDiv w:val="1"/>
      <w:marLeft w:val="0"/>
      <w:marRight w:val="0"/>
      <w:marTop w:val="0"/>
      <w:marBottom w:val="0"/>
      <w:divBdr>
        <w:top w:val="none" w:sz="0" w:space="0" w:color="auto"/>
        <w:left w:val="none" w:sz="0" w:space="0" w:color="auto"/>
        <w:bottom w:val="none" w:sz="0" w:space="0" w:color="auto"/>
        <w:right w:val="none" w:sz="0" w:space="0" w:color="auto"/>
      </w:divBdr>
    </w:div>
    <w:div w:id="2097437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A21A19-13A5-473A-A46D-EE5E4A24D2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4191</Words>
  <Characters>23895</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Aleksei</dc:creator>
  <cp:keywords/>
  <dc:description/>
  <cp:lastModifiedBy>User</cp:lastModifiedBy>
  <cp:revision>5</cp:revision>
  <cp:lastPrinted>2018-11-23T07:27:00Z</cp:lastPrinted>
  <dcterms:created xsi:type="dcterms:W3CDTF">2018-11-23T06:34:00Z</dcterms:created>
  <dcterms:modified xsi:type="dcterms:W3CDTF">2018-11-23T07:28:00Z</dcterms:modified>
</cp:coreProperties>
</file>